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47" w:rsidRDefault="009A41F2" w:rsidP="001369AD">
      <w:pPr>
        <w:spacing w:after="0" w:line="240" w:lineRule="auto"/>
        <w:ind w:left="6521"/>
        <w:outlineLvl w:val="0"/>
        <w:rPr>
          <w:rFonts w:ascii="Arial" w:hAnsi="Arial" w:cs="Times New Roman"/>
          <w:sz w:val="20"/>
          <w:szCs w:val="20"/>
        </w:rPr>
      </w:pPr>
      <w:r>
        <w:rPr>
          <w:noProof/>
          <w:lang w:eastAsia="fr-FR"/>
        </w:rPr>
        <w:drawing>
          <wp:anchor distT="0" distB="0" distL="114300" distR="114300" simplePos="0" relativeHeight="251658240" behindDoc="0" locked="0" layoutInCell="1" allowOverlap="1">
            <wp:simplePos x="0" y="0"/>
            <wp:positionH relativeFrom="column">
              <wp:posOffset>34290</wp:posOffset>
            </wp:positionH>
            <wp:positionV relativeFrom="paragraph">
              <wp:posOffset>-24130</wp:posOffset>
            </wp:positionV>
            <wp:extent cx="1601470" cy="4133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413385"/>
                    </a:xfrm>
                    <a:prstGeom prst="rect">
                      <a:avLst/>
                    </a:prstGeom>
                    <a:noFill/>
                  </pic:spPr>
                </pic:pic>
              </a:graphicData>
            </a:graphic>
            <wp14:sizeRelH relativeFrom="page">
              <wp14:pctWidth>0</wp14:pctWidth>
            </wp14:sizeRelH>
            <wp14:sizeRelV relativeFrom="page">
              <wp14:pctHeight>0</wp14:pctHeight>
            </wp14:sizeRelV>
          </wp:anchor>
        </w:drawing>
      </w:r>
      <w:r w:rsidR="00A32147" w:rsidRPr="0097617D">
        <w:rPr>
          <w:rFonts w:ascii="Arial" w:hAnsi="Arial" w:cs="Times New Roman"/>
          <w:sz w:val="20"/>
          <w:szCs w:val="20"/>
        </w:rPr>
        <w:t>CESNI/PT (1</w:t>
      </w:r>
      <w:r w:rsidR="00A32147">
        <w:rPr>
          <w:rFonts w:ascii="Arial" w:hAnsi="Arial" w:cs="Times New Roman"/>
          <w:sz w:val="20"/>
          <w:szCs w:val="20"/>
        </w:rPr>
        <w:t>9</w:t>
      </w:r>
      <w:r w:rsidR="00A32147" w:rsidRPr="0097617D">
        <w:rPr>
          <w:rFonts w:ascii="Arial" w:hAnsi="Arial" w:cs="Times New Roman"/>
          <w:sz w:val="20"/>
          <w:szCs w:val="20"/>
        </w:rPr>
        <w:t xml:space="preserve">) </w:t>
      </w:r>
      <w:r w:rsidR="00881C92">
        <w:rPr>
          <w:rFonts w:ascii="Arial" w:hAnsi="Arial" w:cs="Times New Roman"/>
          <w:sz w:val="20"/>
          <w:szCs w:val="20"/>
        </w:rPr>
        <w:t>27</w:t>
      </w:r>
    </w:p>
    <w:p w:rsidR="009A41F2" w:rsidRDefault="009A41F2" w:rsidP="001369AD">
      <w:pPr>
        <w:spacing w:after="0" w:line="240" w:lineRule="auto"/>
        <w:ind w:left="6521"/>
        <w:outlineLvl w:val="0"/>
        <w:rPr>
          <w:rFonts w:ascii="Arial" w:hAnsi="Arial" w:cs="Times New Roman"/>
          <w:sz w:val="20"/>
          <w:szCs w:val="20"/>
        </w:rPr>
      </w:pPr>
      <w:r>
        <w:rPr>
          <w:rFonts w:ascii="Arial" w:hAnsi="Arial" w:cs="Times New Roman"/>
          <w:sz w:val="20"/>
          <w:szCs w:val="20"/>
        </w:rPr>
        <w:t xml:space="preserve">CESNI (19) </w:t>
      </w:r>
      <w:r w:rsidR="00881C92">
        <w:rPr>
          <w:rFonts w:ascii="Arial" w:hAnsi="Arial" w:cs="Times New Roman"/>
          <w:sz w:val="20"/>
          <w:szCs w:val="20"/>
        </w:rPr>
        <w:t>4</w:t>
      </w:r>
    </w:p>
    <w:p w:rsidR="00A32147" w:rsidRPr="0097617D" w:rsidRDefault="00881C92" w:rsidP="001369AD">
      <w:pPr>
        <w:spacing w:after="0" w:line="240" w:lineRule="auto"/>
        <w:ind w:left="6521"/>
        <w:outlineLvl w:val="0"/>
        <w:rPr>
          <w:rFonts w:ascii="Arial" w:hAnsi="Arial" w:cs="Times New Roman"/>
          <w:sz w:val="20"/>
          <w:szCs w:val="20"/>
        </w:rPr>
      </w:pPr>
      <w:r>
        <w:rPr>
          <w:rFonts w:ascii="Arial" w:hAnsi="Arial" w:cs="Times New Roman"/>
          <w:sz w:val="20"/>
          <w:szCs w:val="20"/>
        </w:rPr>
        <w:t>12</w:t>
      </w:r>
      <w:r w:rsidR="00116AD9">
        <w:rPr>
          <w:rFonts w:ascii="Arial" w:hAnsi="Arial" w:cs="Times New Roman"/>
          <w:sz w:val="20"/>
          <w:szCs w:val="20"/>
        </w:rPr>
        <w:t xml:space="preserve"> février 2019</w:t>
      </w:r>
    </w:p>
    <w:p w:rsidR="00A32147" w:rsidRPr="0097617D" w:rsidRDefault="00A32147" w:rsidP="001369AD">
      <w:pPr>
        <w:spacing w:after="0" w:line="240" w:lineRule="auto"/>
        <w:ind w:left="6521"/>
        <w:rPr>
          <w:rFonts w:ascii="Arial" w:hAnsi="Arial" w:cs="Times New Roman"/>
          <w:snapToGrid w:val="0"/>
          <w:sz w:val="16"/>
          <w:szCs w:val="24"/>
        </w:rPr>
      </w:pPr>
      <w:bookmarkStart w:id="0" w:name="_GoBack"/>
      <w:bookmarkEnd w:id="0"/>
      <w:r w:rsidRPr="0097617D">
        <w:rPr>
          <w:rFonts w:ascii="Arial" w:hAnsi="Arial" w:cs="Times New Roman"/>
          <w:snapToGrid w:val="0"/>
          <w:sz w:val="16"/>
          <w:szCs w:val="24"/>
        </w:rPr>
        <w:t xml:space="preserve">Or. </w:t>
      </w:r>
      <w:proofErr w:type="gramStart"/>
      <w:r w:rsidR="009A41F2">
        <w:rPr>
          <w:rFonts w:ascii="Arial" w:hAnsi="Arial" w:cs="Times New Roman"/>
          <w:snapToGrid w:val="0"/>
          <w:sz w:val="16"/>
          <w:szCs w:val="24"/>
        </w:rPr>
        <w:t>fr</w:t>
      </w:r>
      <w:proofErr w:type="gramEnd"/>
      <w:r w:rsidRPr="0097617D">
        <w:rPr>
          <w:rFonts w:ascii="Arial" w:hAnsi="Arial" w:cs="Times New Roman"/>
          <w:snapToGrid w:val="0"/>
          <w:sz w:val="16"/>
          <w:szCs w:val="24"/>
        </w:rPr>
        <w:t xml:space="preserve">  </w:t>
      </w:r>
      <w:r>
        <w:rPr>
          <w:rFonts w:ascii="Arial" w:hAnsi="Arial" w:cs="Times New Roman"/>
          <w:snapToGrid w:val="0"/>
          <w:sz w:val="16"/>
          <w:szCs w:val="24"/>
        </w:rPr>
        <w:t xml:space="preserve"> </w:t>
      </w:r>
      <w:r w:rsidRPr="0097617D">
        <w:rPr>
          <w:rFonts w:ascii="Arial" w:hAnsi="Arial" w:cs="Times New Roman"/>
          <w:snapToGrid w:val="0"/>
          <w:sz w:val="16"/>
          <w:szCs w:val="24"/>
        </w:rPr>
        <w:t>fr/de/</w:t>
      </w:r>
      <w:proofErr w:type="spellStart"/>
      <w:r w:rsidRPr="0097617D">
        <w:rPr>
          <w:rFonts w:ascii="Arial" w:hAnsi="Arial" w:cs="Times New Roman"/>
          <w:snapToGrid w:val="0"/>
          <w:sz w:val="16"/>
          <w:szCs w:val="24"/>
        </w:rPr>
        <w:t>nl</w:t>
      </w:r>
      <w:proofErr w:type="spellEnd"/>
      <w:r w:rsidRPr="0097617D">
        <w:rPr>
          <w:rFonts w:ascii="Arial" w:hAnsi="Arial" w:cs="Times New Roman"/>
          <w:snapToGrid w:val="0"/>
          <w:sz w:val="16"/>
          <w:szCs w:val="24"/>
        </w:rPr>
        <w:t>/en</w:t>
      </w:r>
    </w:p>
    <w:p w:rsidR="00A32147" w:rsidRPr="0097617D" w:rsidRDefault="00A32147" w:rsidP="001369AD">
      <w:pPr>
        <w:spacing w:after="0" w:line="240" w:lineRule="auto"/>
        <w:ind w:left="6521"/>
        <w:rPr>
          <w:rFonts w:ascii="Arial" w:hAnsi="Arial" w:cs="Times New Roman"/>
          <w:i/>
          <w:snapToGrid w:val="0"/>
          <w:sz w:val="16"/>
          <w:szCs w:val="24"/>
        </w:rPr>
      </w:pPr>
    </w:p>
    <w:p w:rsidR="00A32147" w:rsidRDefault="00A32147" w:rsidP="001369AD">
      <w:pPr>
        <w:tabs>
          <w:tab w:val="left" w:pos="5103"/>
        </w:tabs>
        <w:spacing w:after="0" w:line="240" w:lineRule="auto"/>
        <w:ind w:left="5103"/>
        <w:outlineLvl w:val="0"/>
        <w:rPr>
          <w:rFonts w:ascii="Arial" w:hAnsi="Arial" w:cs="Times New Roman"/>
          <w:snapToGrid w:val="0"/>
          <w:sz w:val="16"/>
          <w:szCs w:val="24"/>
        </w:rPr>
      </w:pPr>
      <w:r w:rsidRPr="0097617D">
        <w:rPr>
          <w:rFonts w:ascii="Arial" w:hAnsi="Arial" w:cs="Times New Roman"/>
          <w:snapToGrid w:val="0"/>
          <w:sz w:val="16"/>
          <w:szCs w:val="24"/>
        </w:rPr>
        <w:t>GROUPE DE TRAVAIL DES PRESCRIPTIONS TECHNIQUES</w:t>
      </w:r>
    </w:p>
    <w:p w:rsidR="009A41F2" w:rsidRDefault="009A41F2" w:rsidP="009A41F2">
      <w:pPr>
        <w:widowControl w:val="0"/>
        <w:tabs>
          <w:tab w:val="left" w:pos="5103"/>
        </w:tabs>
        <w:spacing w:after="0" w:line="240" w:lineRule="auto"/>
        <w:ind w:left="5103"/>
        <w:jc w:val="both"/>
        <w:rPr>
          <w:rFonts w:ascii="Arial" w:eastAsia="Times New Roman" w:hAnsi="Arial" w:cs="Times New Roman"/>
          <w:caps/>
          <w:snapToGrid w:val="0"/>
          <w:color w:val="000000"/>
          <w:sz w:val="16"/>
          <w:szCs w:val="16"/>
        </w:rPr>
      </w:pPr>
      <w:r w:rsidRPr="00E43B8A">
        <w:rPr>
          <w:rFonts w:ascii="Arial" w:eastAsia="Times New Roman" w:hAnsi="Arial" w:cs="Times New Roman"/>
          <w:caps/>
          <w:snapToGrid w:val="0"/>
          <w:color w:val="000000"/>
          <w:sz w:val="16"/>
          <w:szCs w:val="16"/>
        </w:rPr>
        <w:t>COMITÉ EUROPÉEN POUR L’ÉLABORATION DE</w:t>
      </w:r>
      <w:r>
        <w:rPr>
          <w:rFonts w:ascii="Arial" w:eastAsia="Times New Roman" w:hAnsi="Arial" w:cs="Times New Roman"/>
          <w:caps/>
          <w:snapToGrid w:val="0"/>
          <w:color w:val="000000"/>
          <w:sz w:val="16"/>
          <w:szCs w:val="16"/>
        </w:rPr>
        <w:t xml:space="preserve"> </w:t>
      </w:r>
      <w:r w:rsidRPr="00E43B8A">
        <w:rPr>
          <w:rFonts w:ascii="Arial" w:eastAsia="Times New Roman" w:hAnsi="Arial" w:cs="Times New Roman"/>
          <w:caps/>
          <w:snapToGrid w:val="0"/>
          <w:color w:val="000000"/>
          <w:sz w:val="16"/>
          <w:szCs w:val="16"/>
        </w:rPr>
        <w:t>STANDARDS</w:t>
      </w:r>
      <w:r>
        <w:rPr>
          <w:rFonts w:ascii="Arial" w:eastAsia="Times New Roman" w:hAnsi="Arial" w:cs="Times New Roman"/>
          <w:caps/>
          <w:snapToGrid w:val="0"/>
          <w:color w:val="000000"/>
          <w:sz w:val="16"/>
          <w:szCs w:val="16"/>
        </w:rPr>
        <w:t xml:space="preserve"> </w:t>
      </w:r>
    </w:p>
    <w:p w:rsidR="00A32147" w:rsidRPr="0097617D" w:rsidRDefault="00A32147" w:rsidP="001369AD">
      <w:pPr>
        <w:tabs>
          <w:tab w:val="left" w:pos="5103"/>
        </w:tabs>
        <w:suppressAutoHyphens/>
        <w:spacing w:after="0" w:line="240" w:lineRule="atLeast"/>
        <w:jc w:val="both"/>
        <w:rPr>
          <w:rFonts w:ascii="Arial" w:hAnsi="Arial" w:cs="Times New Roman"/>
          <w:snapToGrid w:val="0"/>
          <w:sz w:val="20"/>
          <w:szCs w:val="24"/>
        </w:rPr>
      </w:pPr>
    </w:p>
    <w:p w:rsidR="00A32147" w:rsidRPr="0097617D" w:rsidRDefault="00A32147" w:rsidP="001369AD">
      <w:pPr>
        <w:tabs>
          <w:tab w:val="left" w:pos="5103"/>
        </w:tabs>
        <w:suppressAutoHyphens/>
        <w:spacing w:after="0" w:line="240" w:lineRule="atLeast"/>
        <w:jc w:val="both"/>
        <w:rPr>
          <w:rFonts w:ascii="Arial" w:hAnsi="Arial" w:cs="Times New Roman"/>
          <w:snapToGrid w:val="0"/>
          <w:sz w:val="20"/>
          <w:szCs w:val="24"/>
        </w:rPr>
      </w:pPr>
    </w:p>
    <w:p w:rsidR="00A32147" w:rsidRPr="0097617D" w:rsidRDefault="00A32147" w:rsidP="001369AD">
      <w:pPr>
        <w:spacing w:after="0" w:line="240" w:lineRule="atLeast"/>
        <w:jc w:val="center"/>
        <w:rPr>
          <w:rFonts w:ascii="Arial" w:hAnsi="Arial"/>
          <w:b/>
        </w:rPr>
      </w:pPr>
      <w:r w:rsidRPr="0097617D">
        <w:rPr>
          <w:rFonts w:ascii="Arial" w:hAnsi="Arial"/>
          <w:b/>
        </w:rPr>
        <w:t xml:space="preserve">Proposition de </w:t>
      </w:r>
      <w:r>
        <w:rPr>
          <w:rFonts w:ascii="Arial" w:hAnsi="Arial"/>
          <w:b/>
        </w:rPr>
        <w:t>report des dates d’application du règlement (UE) 2016/1628</w:t>
      </w:r>
    </w:p>
    <w:p w:rsidR="00A32147" w:rsidRPr="0097617D" w:rsidRDefault="00A32147" w:rsidP="001369AD">
      <w:pPr>
        <w:tabs>
          <w:tab w:val="left" w:pos="5103"/>
        </w:tabs>
        <w:suppressAutoHyphens/>
        <w:spacing w:after="0" w:line="240" w:lineRule="atLeast"/>
        <w:jc w:val="both"/>
        <w:rPr>
          <w:rFonts w:ascii="Arial" w:hAnsi="Arial" w:cs="Times New Roman"/>
          <w:snapToGrid w:val="0"/>
          <w:sz w:val="20"/>
          <w:szCs w:val="24"/>
        </w:rPr>
      </w:pPr>
    </w:p>
    <w:p w:rsidR="00A32147" w:rsidRPr="0097617D" w:rsidRDefault="00A32147" w:rsidP="001369AD">
      <w:pPr>
        <w:tabs>
          <w:tab w:val="left" w:pos="5103"/>
        </w:tabs>
        <w:suppressAutoHyphens/>
        <w:spacing w:after="0" w:line="240" w:lineRule="atLeast"/>
        <w:jc w:val="both"/>
        <w:rPr>
          <w:rFonts w:ascii="Arial" w:hAnsi="Arial" w:cs="Times New Roman"/>
          <w:snapToGrid w:val="0"/>
          <w:sz w:val="20"/>
          <w:szCs w:val="24"/>
        </w:rPr>
      </w:pPr>
    </w:p>
    <w:p w:rsidR="00A32147" w:rsidRPr="0097617D" w:rsidRDefault="00A32147" w:rsidP="001369AD">
      <w:pPr>
        <w:spacing w:after="0" w:line="240" w:lineRule="atLeast"/>
        <w:rPr>
          <w:rFonts w:ascii="Arial" w:hAnsi="Arial" w:cs="Times New Roman"/>
          <w:snapToGrid w:val="0"/>
          <w:sz w:val="20"/>
          <w:szCs w:val="24"/>
        </w:rPr>
      </w:pPr>
      <w:r w:rsidRPr="0097617D">
        <w:rPr>
          <w:rFonts w:ascii="Arial" w:hAnsi="Arial" w:cs="Times New Roman"/>
          <w:snapToGrid w:val="0"/>
          <w:sz w:val="20"/>
          <w:szCs w:val="24"/>
        </w:rPr>
        <w:t xml:space="preserve">Communication de la délégation </w:t>
      </w:r>
      <w:r>
        <w:rPr>
          <w:rFonts w:ascii="Arial" w:hAnsi="Arial" w:cs="Times New Roman"/>
          <w:snapToGrid w:val="0"/>
          <w:sz w:val="20"/>
          <w:szCs w:val="24"/>
        </w:rPr>
        <w:t>française</w:t>
      </w:r>
      <w:r w:rsidRPr="0097617D">
        <w:rPr>
          <w:rFonts w:ascii="Arial" w:hAnsi="Arial" w:cs="Times New Roman"/>
          <w:snapToGrid w:val="0"/>
          <w:sz w:val="20"/>
          <w:szCs w:val="24"/>
        </w:rPr>
        <w:t xml:space="preserve"> </w:t>
      </w:r>
      <w:r w:rsidRPr="0097617D">
        <w:rPr>
          <w:rFonts w:ascii="Arial" w:hAnsi="Arial" w:cs="Times New Roman"/>
          <w:snapToGrid w:val="0"/>
          <w:sz w:val="20"/>
          <w:szCs w:val="24"/>
          <w:vertAlign w:val="superscript"/>
        </w:rPr>
        <w:t>__________________________________________________________________________________________________________________________</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Pr="00245239" w:rsidRDefault="00A32147" w:rsidP="00A166CA">
      <w:pPr>
        <w:tabs>
          <w:tab w:val="left" w:pos="5103"/>
        </w:tabs>
        <w:suppressAutoHyphens/>
        <w:spacing w:after="0" w:line="240" w:lineRule="atLeast"/>
        <w:jc w:val="both"/>
        <w:rPr>
          <w:rFonts w:ascii="Arial" w:hAnsi="Arial" w:cs="Times New Roman"/>
          <w:b/>
          <w:bCs/>
          <w:snapToGrid w:val="0"/>
          <w:sz w:val="20"/>
          <w:szCs w:val="24"/>
          <w:u w:val="single"/>
        </w:rPr>
      </w:pPr>
      <w:r w:rsidRPr="00245239">
        <w:rPr>
          <w:rFonts w:ascii="Arial" w:hAnsi="Arial" w:cs="Times New Roman"/>
          <w:b/>
          <w:bCs/>
          <w:snapToGrid w:val="0"/>
          <w:sz w:val="20"/>
          <w:szCs w:val="24"/>
          <w:u w:val="single"/>
        </w:rPr>
        <w:t>Contexte</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r>
        <w:rPr>
          <w:rFonts w:ascii="Arial" w:hAnsi="Arial" w:cs="Times New Roman"/>
          <w:snapToGrid w:val="0"/>
          <w:sz w:val="20"/>
          <w:szCs w:val="24"/>
        </w:rPr>
        <w:t>Le règlement (UE) 2016/1628 est en vigueur depuis le 1</w:t>
      </w:r>
      <w:r w:rsidRPr="008263AF">
        <w:rPr>
          <w:rFonts w:ascii="Arial" w:hAnsi="Arial" w:cs="Times New Roman"/>
          <w:snapToGrid w:val="0"/>
          <w:sz w:val="20"/>
          <w:szCs w:val="24"/>
          <w:vertAlign w:val="superscript"/>
        </w:rPr>
        <w:t>er</w:t>
      </w:r>
      <w:r>
        <w:rPr>
          <w:rFonts w:ascii="Arial" w:hAnsi="Arial" w:cs="Times New Roman"/>
          <w:snapToGrid w:val="0"/>
          <w:sz w:val="20"/>
          <w:szCs w:val="24"/>
        </w:rPr>
        <w:t xml:space="preserve"> janvier 2017. </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r>
        <w:rPr>
          <w:rFonts w:ascii="Arial" w:hAnsi="Arial" w:cs="Times New Roman"/>
          <w:snapToGrid w:val="0"/>
          <w:sz w:val="20"/>
          <w:szCs w:val="24"/>
        </w:rPr>
        <w:t>En navigation intérieure, en application de ce règlement, seuls des moteurs de phase V peuvent être mis sur le marché à compter du 1</w:t>
      </w:r>
      <w:r w:rsidRPr="008263AF">
        <w:rPr>
          <w:rFonts w:ascii="Arial" w:hAnsi="Arial" w:cs="Times New Roman"/>
          <w:snapToGrid w:val="0"/>
          <w:sz w:val="20"/>
          <w:szCs w:val="24"/>
          <w:vertAlign w:val="superscript"/>
        </w:rPr>
        <w:t>er</w:t>
      </w:r>
      <w:r>
        <w:rPr>
          <w:rFonts w:ascii="Arial" w:hAnsi="Arial" w:cs="Times New Roman"/>
          <w:snapToGrid w:val="0"/>
          <w:sz w:val="20"/>
          <w:szCs w:val="24"/>
        </w:rPr>
        <w:t xml:space="preserve"> janvier 2019, pour les moteurs de puissance de référence inférieure à 300 kW, et à compter du 1</w:t>
      </w:r>
      <w:r w:rsidRPr="008263AF">
        <w:rPr>
          <w:rFonts w:ascii="Arial" w:hAnsi="Arial" w:cs="Times New Roman"/>
          <w:snapToGrid w:val="0"/>
          <w:sz w:val="20"/>
          <w:szCs w:val="24"/>
          <w:vertAlign w:val="superscript"/>
        </w:rPr>
        <w:t>er</w:t>
      </w:r>
      <w:r>
        <w:rPr>
          <w:rFonts w:ascii="Arial" w:hAnsi="Arial" w:cs="Times New Roman"/>
          <w:snapToGrid w:val="0"/>
          <w:sz w:val="20"/>
          <w:szCs w:val="24"/>
        </w:rPr>
        <w:t xml:space="preserve"> janvier 2020 pour les moteurs de puissance de référence supérieure à 300 kW.</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Pr="00245239" w:rsidRDefault="00A32147" w:rsidP="00A166CA">
      <w:pPr>
        <w:tabs>
          <w:tab w:val="left" w:pos="5103"/>
        </w:tabs>
        <w:suppressAutoHyphens/>
        <w:spacing w:after="0" w:line="240" w:lineRule="atLeast"/>
        <w:jc w:val="both"/>
        <w:rPr>
          <w:rFonts w:ascii="Arial" w:hAnsi="Arial" w:cs="Times New Roman"/>
          <w:b/>
          <w:bCs/>
          <w:snapToGrid w:val="0"/>
          <w:sz w:val="20"/>
          <w:szCs w:val="24"/>
          <w:u w:val="single"/>
        </w:rPr>
      </w:pPr>
      <w:r w:rsidRPr="00245239">
        <w:rPr>
          <w:rFonts w:ascii="Arial" w:hAnsi="Arial" w:cs="Times New Roman"/>
          <w:b/>
          <w:bCs/>
          <w:snapToGrid w:val="0"/>
          <w:sz w:val="20"/>
          <w:szCs w:val="24"/>
          <w:u w:val="single"/>
        </w:rPr>
        <w:t>Synthèse du problème</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r>
        <w:rPr>
          <w:rFonts w:ascii="Arial" w:hAnsi="Arial" w:cs="Times New Roman"/>
          <w:snapToGrid w:val="0"/>
          <w:sz w:val="20"/>
          <w:szCs w:val="24"/>
        </w:rPr>
        <w:t>Au 1</w:t>
      </w:r>
      <w:r w:rsidRPr="008263AF">
        <w:rPr>
          <w:rFonts w:ascii="Arial" w:hAnsi="Arial" w:cs="Times New Roman"/>
          <w:snapToGrid w:val="0"/>
          <w:sz w:val="20"/>
          <w:szCs w:val="24"/>
          <w:vertAlign w:val="superscript"/>
        </w:rPr>
        <w:t>er</w:t>
      </w:r>
      <w:r>
        <w:rPr>
          <w:rFonts w:ascii="Arial" w:hAnsi="Arial" w:cs="Times New Roman"/>
          <w:snapToGrid w:val="0"/>
          <w:sz w:val="20"/>
          <w:szCs w:val="24"/>
        </w:rPr>
        <w:t xml:space="preserve"> mars 2019, à la connaissance des autorités françaises :</w:t>
      </w: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Pr>
          <w:rFonts w:ascii="Arial" w:hAnsi="Arial" w:cs="Times New Roman"/>
          <w:snapToGrid w:val="0"/>
          <w:sz w:val="20"/>
          <w:szCs w:val="24"/>
        </w:rPr>
        <w:t xml:space="preserve">Aucun </w:t>
      </w:r>
      <w:r w:rsidRPr="00AB12F3">
        <w:rPr>
          <w:rFonts w:ascii="Arial" w:hAnsi="Arial" w:cs="Times New Roman"/>
          <w:snapToGrid w:val="0"/>
          <w:sz w:val="20"/>
          <w:szCs w:val="24"/>
        </w:rPr>
        <w:t xml:space="preserve">moteur répondant aux exigences du règlement (UE) 2016/1628 </w:t>
      </w:r>
      <w:r>
        <w:rPr>
          <w:rFonts w:ascii="Arial" w:hAnsi="Arial" w:cs="Times New Roman"/>
          <w:snapToGrid w:val="0"/>
          <w:sz w:val="20"/>
          <w:szCs w:val="24"/>
        </w:rPr>
        <w:t xml:space="preserve">et destiné </w:t>
      </w:r>
      <w:r w:rsidRPr="00AB12F3">
        <w:rPr>
          <w:rFonts w:ascii="Arial" w:hAnsi="Arial" w:cs="Times New Roman"/>
          <w:snapToGrid w:val="0"/>
          <w:sz w:val="20"/>
          <w:szCs w:val="24"/>
        </w:rPr>
        <w:t>aux bateaux de navigation intérieure (catégorie IWP, IWA)</w:t>
      </w:r>
      <w:r>
        <w:rPr>
          <w:rFonts w:ascii="Arial" w:hAnsi="Arial" w:cs="Times New Roman"/>
          <w:snapToGrid w:val="0"/>
          <w:sz w:val="20"/>
          <w:szCs w:val="24"/>
        </w:rPr>
        <w:t xml:space="preserve"> n’est </w:t>
      </w:r>
      <w:r w:rsidRPr="00AB12F3">
        <w:rPr>
          <w:rFonts w:ascii="Arial" w:hAnsi="Arial" w:cs="Times New Roman"/>
          <w:snapToGrid w:val="0"/>
          <w:sz w:val="20"/>
          <w:szCs w:val="24"/>
        </w:rPr>
        <w:t>disponible</w:t>
      </w:r>
      <w:r>
        <w:rPr>
          <w:rFonts w:ascii="Arial" w:hAnsi="Arial" w:cs="Times New Roman"/>
          <w:snapToGrid w:val="0"/>
          <w:sz w:val="20"/>
          <w:szCs w:val="24"/>
        </w:rPr>
        <w:t xml:space="preserve"> sur le marché ;</w:t>
      </w: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Pr>
          <w:rFonts w:ascii="Arial" w:hAnsi="Arial" w:cs="Times New Roman"/>
          <w:snapToGrid w:val="0"/>
          <w:sz w:val="20"/>
          <w:szCs w:val="24"/>
        </w:rPr>
        <w:t xml:space="preserve">Les conditions d’installation, en lieu et place de moteurs de catégorie IWA ou IWP, de moteurs non-routiers (NRE) ou de </w:t>
      </w:r>
      <w:r w:rsidR="00DA015E">
        <w:rPr>
          <w:rFonts w:ascii="Arial" w:hAnsi="Arial" w:cs="Times New Roman"/>
          <w:snapToGrid w:val="0"/>
          <w:sz w:val="20"/>
          <w:szCs w:val="24"/>
        </w:rPr>
        <w:t>moteurs agréés</w:t>
      </w:r>
      <w:r w:rsidR="00B236B6">
        <w:rPr>
          <w:rFonts w:ascii="Arial" w:hAnsi="Arial" w:cs="Times New Roman"/>
          <w:snapToGrid w:val="0"/>
          <w:sz w:val="20"/>
          <w:szCs w:val="24"/>
        </w:rPr>
        <w:t xml:space="preserve"> par type</w:t>
      </w:r>
      <w:r>
        <w:rPr>
          <w:rFonts w:ascii="Arial" w:hAnsi="Arial" w:cs="Times New Roman"/>
          <w:snapToGrid w:val="0"/>
          <w:sz w:val="20"/>
          <w:szCs w:val="24"/>
        </w:rPr>
        <w:t xml:space="preserve"> au titre du règlement 595/2009/CE sont toujours débattues au sein du comité CESNI. En l’absence d’une procédure harmonisée au niveau </w:t>
      </w:r>
      <w:r w:rsidR="009A41F2">
        <w:rPr>
          <w:rFonts w:ascii="Arial" w:hAnsi="Arial" w:cs="Times New Roman"/>
          <w:snapToGrid w:val="0"/>
          <w:sz w:val="20"/>
          <w:szCs w:val="24"/>
        </w:rPr>
        <w:t>de l’Union</w:t>
      </w:r>
      <w:r>
        <w:rPr>
          <w:rFonts w:ascii="Arial" w:hAnsi="Arial" w:cs="Times New Roman"/>
          <w:snapToGrid w:val="0"/>
          <w:sz w:val="20"/>
          <w:szCs w:val="24"/>
        </w:rPr>
        <w:t>, ces types de moteurs ne peuvent être installés qu’à titre expérimental ;</w:t>
      </w: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Pr>
          <w:rFonts w:ascii="Arial" w:hAnsi="Arial" w:cs="Times New Roman"/>
          <w:snapToGrid w:val="0"/>
          <w:sz w:val="20"/>
          <w:szCs w:val="24"/>
        </w:rPr>
        <w:t xml:space="preserve">Les moteurs de transition (moteurs construits avant le 31 décembre 2018, </w:t>
      </w:r>
      <w:r w:rsidR="00B236B6">
        <w:rPr>
          <w:rFonts w:ascii="Arial" w:hAnsi="Arial" w:cs="Times New Roman"/>
          <w:snapToGrid w:val="0"/>
          <w:sz w:val="20"/>
          <w:szCs w:val="24"/>
        </w:rPr>
        <w:t>agréés par type</w:t>
      </w:r>
      <w:r>
        <w:rPr>
          <w:rFonts w:ascii="Arial" w:hAnsi="Arial" w:cs="Times New Roman"/>
          <w:snapToGrid w:val="0"/>
          <w:sz w:val="20"/>
          <w:szCs w:val="24"/>
        </w:rPr>
        <w:t xml:space="preserve"> comme moteurs Euro </w:t>
      </w:r>
      <w:r w:rsidR="009A41F2">
        <w:rPr>
          <w:rFonts w:ascii="Arial" w:hAnsi="Arial" w:cs="Times New Roman"/>
          <w:snapToGrid w:val="0"/>
          <w:sz w:val="20"/>
          <w:szCs w:val="24"/>
        </w:rPr>
        <w:t>étape</w:t>
      </w:r>
      <w:r>
        <w:rPr>
          <w:rFonts w:ascii="Arial" w:hAnsi="Arial" w:cs="Times New Roman"/>
          <w:snapToGrid w:val="0"/>
          <w:sz w:val="20"/>
          <w:szCs w:val="24"/>
        </w:rPr>
        <w:t xml:space="preserve"> IIIA ou CCNR étape II) ne sont plus disponibles pour certaines catégories d’usages, en l’absence de stocks suffisants.</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r>
        <w:rPr>
          <w:rFonts w:ascii="Arial" w:hAnsi="Arial" w:cs="Times New Roman"/>
          <w:snapToGrid w:val="0"/>
          <w:sz w:val="20"/>
          <w:szCs w:val="24"/>
        </w:rPr>
        <w:t xml:space="preserve">L’absence d’une offre de moteurs répondant aux exigences du règlement EMNR, qu’il s’agisse de moteurs de phase V ou de moteurs de transition, entraîne déjà des situations dans lesquelles il est impossible de délivrer ou renouveler un certificat pour certains bateaux. Cette situation s’aggravera avec la diminution des stocks de moteurs de transition, dans l’attente de l’agrément de moteurs de phase V et d’une procédure harmonisée concernant les contraintes liées à la </w:t>
      </w:r>
      <w:proofErr w:type="spellStart"/>
      <w:r>
        <w:rPr>
          <w:rFonts w:ascii="Arial" w:hAnsi="Arial" w:cs="Times New Roman"/>
          <w:snapToGrid w:val="0"/>
          <w:sz w:val="20"/>
          <w:szCs w:val="24"/>
        </w:rPr>
        <w:t>marinisation</w:t>
      </w:r>
      <w:proofErr w:type="spellEnd"/>
      <w:r>
        <w:rPr>
          <w:rFonts w:ascii="Arial" w:hAnsi="Arial" w:cs="Times New Roman"/>
          <w:snapToGrid w:val="0"/>
          <w:sz w:val="20"/>
          <w:szCs w:val="24"/>
        </w:rPr>
        <w:t xml:space="preserve"> des moteurs. </w:t>
      </w:r>
    </w:p>
    <w:p w:rsidR="00A3214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Pr="0076423B" w:rsidRDefault="00A32147" w:rsidP="00A166CA">
      <w:pPr>
        <w:tabs>
          <w:tab w:val="left" w:pos="5103"/>
        </w:tabs>
        <w:suppressAutoHyphens/>
        <w:spacing w:after="0" w:line="240" w:lineRule="atLeast"/>
        <w:jc w:val="both"/>
        <w:rPr>
          <w:rFonts w:ascii="Arial" w:hAnsi="Arial" w:cs="Times New Roman"/>
          <w:snapToGrid w:val="0"/>
          <w:sz w:val="20"/>
          <w:szCs w:val="24"/>
        </w:rPr>
      </w:pPr>
      <w:r>
        <w:rPr>
          <w:rFonts w:ascii="Arial" w:hAnsi="Arial" w:cs="Times New Roman"/>
          <w:snapToGrid w:val="0"/>
          <w:sz w:val="20"/>
          <w:szCs w:val="24"/>
        </w:rPr>
        <w:t>Par ailleurs, selon les autorités françaises, les conditions de mise en œuvre harmonisée du règlement (UE) 2016/1628 ne sont à ce jour pas réunies :</w:t>
      </w: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sidRPr="005935C7">
        <w:rPr>
          <w:rFonts w:ascii="Arial" w:hAnsi="Arial" w:cs="Times New Roman"/>
          <w:snapToGrid w:val="0"/>
          <w:sz w:val="20"/>
          <w:szCs w:val="24"/>
        </w:rPr>
        <w:t>L’échange de données entre autorités nationales prévu à l’article 44 du règlement par le biais du système d’information du marché intérieur (IMI) n’est pas opérationnel ;</w:t>
      </w: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sidRPr="005935C7">
        <w:rPr>
          <w:rFonts w:ascii="Arial" w:hAnsi="Arial" w:cs="Times New Roman"/>
          <w:snapToGrid w:val="0"/>
          <w:sz w:val="20"/>
          <w:szCs w:val="24"/>
        </w:rPr>
        <w:t>Aucune liste des agréments de types délivrés au titre</w:t>
      </w:r>
      <w:r>
        <w:rPr>
          <w:rFonts w:ascii="Arial" w:hAnsi="Arial" w:cs="Times New Roman"/>
          <w:snapToGrid w:val="0"/>
          <w:sz w:val="20"/>
          <w:szCs w:val="24"/>
        </w:rPr>
        <w:t xml:space="preserve"> du règlement n’est disponible </w:t>
      </w:r>
      <w:r w:rsidRPr="005935C7">
        <w:rPr>
          <w:rFonts w:ascii="Arial" w:hAnsi="Arial" w:cs="Times New Roman"/>
          <w:snapToGrid w:val="0"/>
          <w:sz w:val="20"/>
          <w:szCs w:val="24"/>
        </w:rPr>
        <w:t xml:space="preserve">au niveau européen ou national. Le </w:t>
      </w:r>
      <w:r>
        <w:rPr>
          <w:rFonts w:ascii="Arial" w:hAnsi="Arial" w:cs="Times New Roman"/>
          <w:snapToGrid w:val="0"/>
          <w:sz w:val="20"/>
          <w:szCs w:val="24"/>
        </w:rPr>
        <w:t>contrôle de conformité par les c</w:t>
      </w:r>
      <w:r w:rsidRPr="005935C7">
        <w:rPr>
          <w:rFonts w:ascii="Arial" w:hAnsi="Arial" w:cs="Times New Roman"/>
          <w:snapToGrid w:val="0"/>
          <w:sz w:val="20"/>
          <w:szCs w:val="24"/>
        </w:rPr>
        <w:t xml:space="preserve">ommissions de </w:t>
      </w:r>
      <w:r>
        <w:rPr>
          <w:rFonts w:ascii="Arial" w:hAnsi="Arial" w:cs="Times New Roman"/>
          <w:snapToGrid w:val="0"/>
          <w:sz w:val="20"/>
          <w:szCs w:val="24"/>
        </w:rPr>
        <w:t>v</w:t>
      </w:r>
      <w:r w:rsidRPr="005935C7">
        <w:rPr>
          <w:rFonts w:ascii="Arial" w:hAnsi="Arial" w:cs="Times New Roman"/>
          <w:snapToGrid w:val="0"/>
          <w:sz w:val="20"/>
          <w:szCs w:val="24"/>
        </w:rPr>
        <w:t>isite est donc difficile</w:t>
      </w:r>
      <w:r>
        <w:rPr>
          <w:rFonts w:ascii="Arial" w:hAnsi="Arial" w:cs="Times New Roman"/>
          <w:snapToGrid w:val="0"/>
          <w:sz w:val="20"/>
          <w:szCs w:val="24"/>
        </w:rPr>
        <w:t xml:space="preserve"> (problème préexistant pour les moteurs </w:t>
      </w:r>
      <w:r w:rsidR="00DA015E">
        <w:rPr>
          <w:rFonts w:ascii="Arial" w:hAnsi="Arial" w:cs="Times New Roman"/>
          <w:snapToGrid w:val="0"/>
          <w:sz w:val="20"/>
          <w:szCs w:val="24"/>
        </w:rPr>
        <w:t>agréés par type</w:t>
      </w:r>
      <w:r>
        <w:rPr>
          <w:rFonts w:ascii="Arial" w:hAnsi="Arial" w:cs="Times New Roman"/>
          <w:snapToGrid w:val="0"/>
          <w:sz w:val="20"/>
          <w:szCs w:val="24"/>
        </w:rPr>
        <w:t xml:space="preserve"> au titre de la directive 97/68/CE) ;</w:t>
      </w:r>
    </w:p>
    <w:p w:rsidR="00EF6C88" w:rsidRDefault="00EF6C88" w:rsidP="00A166CA">
      <w:pPr>
        <w:spacing w:after="0" w:line="240" w:lineRule="atLeast"/>
        <w:rPr>
          <w:rFonts w:ascii="Arial" w:hAnsi="Arial" w:cs="Times New Roman"/>
          <w:snapToGrid w:val="0"/>
          <w:sz w:val="20"/>
          <w:szCs w:val="24"/>
        </w:rPr>
      </w:pPr>
      <w:r>
        <w:rPr>
          <w:rFonts w:ascii="Arial" w:hAnsi="Arial" w:cs="Times New Roman"/>
          <w:snapToGrid w:val="0"/>
          <w:sz w:val="20"/>
          <w:szCs w:val="24"/>
        </w:rPr>
        <w:br w:type="page"/>
      </w:r>
    </w:p>
    <w:p w:rsidR="00EF6C88" w:rsidRPr="005935C7" w:rsidRDefault="00EF6C88" w:rsidP="00A166CA">
      <w:pPr>
        <w:pStyle w:val="Paragraphedeliste"/>
        <w:tabs>
          <w:tab w:val="left" w:pos="5103"/>
        </w:tabs>
        <w:suppressAutoHyphens/>
        <w:spacing w:before="60" w:after="0" w:line="240" w:lineRule="atLeast"/>
        <w:ind w:left="425"/>
        <w:contextualSpacing w:val="0"/>
        <w:jc w:val="both"/>
        <w:rPr>
          <w:rFonts w:ascii="Arial" w:hAnsi="Arial" w:cs="Times New Roman"/>
          <w:snapToGrid w:val="0"/>
          <w:sz w:val="20"/>
          <w:szCs w:val="24"/>
        </w:rPr>
      </w:pPr>
    </w:p>
    <w:p w:rsidR="00A32147"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Pr>
          <w:rFonts w:ascii="Arial" w:hAnsi="Arial" w:cs="Times New Roman"/>
          <w:snapToGrid w:val="0"/>
          <w:sz w:val="20"/>
          <w:szCs w:val="24"/>
        </w:rPr>
        <w:t>Le rapport de la Commission au Parlement européen prévu au plus tard pour le 31 décembre 2018 à l’article 60 du règlement n’est pas disponible :</w:t>
      </w:r>
    </w:p>
    <w:p w:rsidR="00A32147" w:rsidRDefault="00A32147" w:rsidP="00A166CA">
      <w:pPr>
        <w:pStyle w:val="Paragraphedeliste"/>
        <w:numPr>
          <w:ilvl w:val="1"/>
          <w:numId w:val="13"/>
        </w:numPr>
        <w:tabs>
          <w:tab w:val="left" w:pos="851"/>
        </w:tabs>
        <w:suppressAutoHyphens/>
        <w:spacing w:before="60" w:after="0" w:line="240" w:lineRule="atLeast"/>
        <w:ind w:left="850" w:hanging="425"/>
        <w:contextualSpacing w:val="0"/>
        <w:jc w:val="both"/>
        <w:rPr>
          <w:rFonts w:ascii="Arial" w:hAnsi="Arial" w:cs="Times New Roman"/>
          <w:snapToGrid w:val="0"/>
          <w:sz w:val="20"/>
          <w:szCs w:val="24"/>
        </w:rPr>
      </w:pPr>
      <w:r w:rsidRPr="00542921">
        <w:rPr>
          <w:rFonts w:ascii="Arial" w:hAnsi="Arial" w:cs="Times New Roman"/>
          <w:snapToGrid w:val="0"/>
          <w:sz w:val="20"/>
          <w:szCs w:val="24"/>
        </w:rPr>
        <w:t>Ce rapport devait étudier la possibilité d'établir des mesures harmonisées pour l'installation de dispositifs antipollution de mise à niveau sur les moteurs existants</w:t>
      </w:r>
      <w:r>
        <w:rPr>
          <w:rFonts w:ascii="Arial" w:hAnsi="Arial" w:cs="Times New Roman"/>
          <w:snapToGrid w:val="0"/>
          <w:sz w:val="20"/>
          <w:szCs w:val="24"/>
        </w:rPr>
        <w:t xml:space="preserve"> (post-traitement)</w:t>
      </w:r>
      <w:r w:rsidRPr="00542921">
        <w:rPr>
          <w:rFonts w:ascii="Arial" w:hAnsi="Arial" w:cs="Times New Roman"/>
          <w:snapToGrid w:val="0"/>
          <w:sz w:val="20"/>
          <w:szCs w:val="24"/>
        </w:rPr>
        <w:t>.</w:t>
      </w:r>
    </w:p>
    <w:p w:rsidR="00A32147" w:rsidRPr="00542921" w:rsidRDefault="00A32147" w:rsidP="00A166CA">
      <w:pPr>
        <w:pStyle w:val="Paragraphedeliste"/>
        <w:numPr>
          <w:ilvl w:val="1"/>
          <w:numId w:val="13"/>
        </w:numPr>
        <w:tabs>
          <w:tab w:val="left" w:pos="851"/>
        </w:tabs>
        <w:suppressAutoHyphens/>
        <w:spacing w:before="60" w:after="0" w:line="240" w:lineRule="atLeast"/>
        <w:ind w:left="850" w:hanging="425"/>
        <w:contextualSpacing w:val="0"/>
        <w:jc w:val="both"/>
        <w:rPr>
          <w:rFonts w:ascii="Arial" w:hAnsi="Arial" w:cs="Times New Roman"/>
          <w:snapToGrid w:val="0"/>
          <w:sz w:val="20"/>
          <w:szCs w:val="24"/>
        </w:rPr>
      </w:pPr>
      <w:r w:rsidRPr="00542921">
        <w:rPr>
          <w:rFonts w:ascii="Arial" w:hAnsi="Arial" w:cs="Times New Roman"/>
          <w:snapToGrid w:val="0"/>
          <w:sz w:val="20"/>
          <w:szCs w:val="24"/>
        </w:rPr>
        <w:t>En l’absence d’une procédure harmonisée,</w:t>
      </w:r>
      <w:r>
        <w:rPr>
          <w:rFonts w:ascii="Arial" w:hAnsi="Arial" w:cs="Times New Roman"/>
          <w:snapToGrid w:val="0"/>
          <w:sz w:val="20"/>
          <w:szCs w:val="24"/>
        </w:rPr>
        <w:t xml:space="preserve"> </w:t>
      </w:r>
      <w:r w:rsidRPr="00542921">
        <w:rPr>
          <w:rFonts w:ascii="Arial" w:hAnsi="Arial" w:cs="Times New Roman"/>
          <w:snapToGrid w:val="0"/>
          <w:sz w:val="20"/>
          <w:szCs w:val="24"/>
        </w:rPr>
        <w:t xml:space="preserve">il n’est </w:t>
      </w:r>
      <w:r>
        <w:rPr>
          <w:rFonts w:ascii="Arial" w:hAnsi="Arial" w:cs="Times New Roman"/>
          <w:snapToGrid w:val="0"/>
          <w:sz w:val="20"/>
          <w:szCs w:val="24"/>
        </w:rPr>
        <w:t xml:space="preserve">pas </w:t>
      </w:r>
      <w:r w:rsidRPr="00542921">
        <w:rPr>
          <w:rFonts w:ascii="Arial" w:hAnsi="Arial" w:cs="Times New Roman"/>
          <w:snapToGrid w:val="0"/>
          <w:sz w:val="20"/>
          <w:szCs w:val="24"/>
        </w:rPr>
        <w:t xml:space="preserve">possible de répondre aux objectifs d’amélioration de la qualité de l’air </w:t>
      </w:r>
      <w:r>
        <w:rPr>
          <w:rFonts w:ascii="Arial" w:hAnsi="Arial" w:cs="Times New Roman"/>
          <w:snapToGrid w:val="0"/>
          <w:sz w:val="20"/>
          <w:szCs w:val="24"/>
        </w:rPr>
        <w:t>fixés par le</w:t>
      </w:r>
      <w:r w:rsidRPr="00542921">
        <w:rPr>
          <w:rFonts w:ascii="Arial" w:hAnsi="Arial" w:cs="Times New Roman"/>
          <w:snapToGrid w:val="0"/>
          <w:sz w:val="20"/>
          <w:szCs w:val="24"/>
        </w:rPr>
        <w:t xml:space="preserve"> règlement par la mise à niveau de systèmes de propulsion ou auxiliaires existants</w:t>
      </w:r>
      <w:r>
        <w:rPr>
          <w:rFonts w:ascii="Arial" w:hAnsi="Arial" w:cs="Times New Roman"/>
          <w:snapToGrid w:val="0"/>
          <w:sz w:val="20"/>
          <w:szCs w:val="24"/>
        </w:rPr>
        <w:t>. Cette solution alternative à l’absence de moteurs agréés sur le marché qui pourtant fait l’objet de demandes répétées par les organisations professionnelles durant les travaux d’élaboration du règlement</w:t>
      </w:r>
      <w:r w:rsidRPr="00542921">
        <w:rPr>
          <w:rFonts w:ascii="Arial" w:hAnsi="Arial" w:cs="Times New Roman"/>
          <w:snapToGrid w:val="0"/>
          <w:sz w:val="20"/>
          <w:szCs w:val="24"/>
        </w:rPr>
        <w:t>.</w:t>
      </w:r>
    </w:p>
    <w:p w:rsidR="00A32147" w:rsidRPr="005935C7" w:rsidRDefault="00A32147" w:rsidP="00A166CA">
      <w:pPr>
        <w:pStyle w:val="Paragraphedeliste"/>
        <w:numPr>
          <w:ilvl w:val="1"/>
          <w:numId w:val="13"/>
        </w:numPr>
        <w:tabs>
          <w:tab w:val="left" w:pos="851"/>
        </w:tabs>
        <w:suppressAutoHyphens/>
        <w:spacing w:before="60" w:after="0" w:line="240" w:lineRule="atLeast"/>
        <w:ind w:left="850" w:hanging="425"/>
        <w:contextualSpacing w:val="0"/>
        <w:jc w:val="both"/>
        <w:rPr>
          <w:rFonts w:ascii="Arial" w:hAnsi="Arial" w:cs="Times New Roman"/>
          <w:snapToGrid w:val="0"/>
          <w:sz w:val="20"/>
          <w:szCs w:val="24"/>
        </w:rPr>
      </w:pPr>
      <w:r w:rsidRPr="005935C7">
        <w:rPr>
          <w:rFonts w:ascii="Arial" w:hAnsi="Arial" w:cs="Times New Roman"/>
          <w:snapToGrid w:val="0"/>
          <w:sz w:val="20"/>
          <w:szCs w:val="24"/>
        </w:rPr>
        <w:t xml:space="preserve">Ce même rapport devait traiter des mesures techniques et des régimes d'incitations financières, de manière à aider les États membres à se conformer à la législation de l'Union : bien que des réflexions aient été menées sur ce sujet au niveau européen, aucun instrument </w:t>
      </w:r>
      <w:r>
        <w:rPr>
          <w:rFonts w:ascii="Arial" w:hAnsi="Arial" w:cs="Times New Roman"/>
          <w:snapToGrid w:val="0"/>
          <w:sz w:val="20"/>
          <w:szCs w:val="24"/>
        </w:rPr>
        <w:t>européen</w:t>
      </w:r>
      <w:r w:rsidRPr="005935C7">
        <w:rPr>
          <w:rFonts w:ascii="Arial" w:hAnsi="Arial" w:cs="Times New Roman"/>
          <w:snapToGrid w:val="0"/>
          <w:sz w:val="20"/>
          <w:szCs w:val="24"/>
        </w:rPr>
        <w:t xml:space="preserve"> n’a pu être mis en place.</w:t>
      </w:r>
      <w:r>
        <w:rPr>
          <w:rFonts w:ascii="Arial" w:hAnsi="Arial" w:cs="Times New Roman"/>
          <w:snapToGrid w:val="0"/>
          <w:sz w:val="20"/>
          <w:szCs w:val="24"/>
        </w:rPr>
        <w:t xml:space="preserve"> En l’absence de dispositifs incitatifs, le renouvellement des motorisations fluviales est limité et ne permet pas de créer un marché attractif pour des moteurs de phase V.</w:t>
      </w:r>
    </w:p>
    <w:p w:rsidR="00A32147" w:rsidRPr="00A213B7" w:rsidRDefault="00A32147" w:rsidP="00A166CA">
      <w:pPr>
        <w:tabs>
          <w:tab w:val="left" w:pos="5103"/>
        </w:tabs>
        <w:suppressAutoHyphens/>
        <w:spacing w:after="0" w:line="240" w:lineRule="atLeast"/>
        <w:jc w:val="both"/>
        <w:rPr>
          <w:rFonts w:ascii="Arial" w:hAnsi="Arial" w:cs="Times New Roman"/>
          <w:snapToGrid w:val="0"/>
          <w:sz w:val="20"/>
          <w:szCs w:val="24"/>
        </w:rPr>
      </w:pPr>
    </w:p>
    <w:p w:rsidR="00A32147" w:rsidRPr="002D27B8" w:rsidRDefault="00A32147" w:rsidP="00A166CA">
      <w:pPr>
        <w:spacing w:after="0" w:line="240" w:lineRule="atLeast"/>
        <w:jc w:val="both"/>
        <w:rPr>
          <w:rFonts w:ascii="Arial" w:hAnsi="Arial" w:cs="Times New Roman"/>
          <w:b/>
          <w:bCs/>
          <w:snapToGrid w:val="0"/>
          <w:sz w:val="20"/>
          <w:szCs w:val="24"/>
        </w:rPr>
      </w:pPr>
      <w:r w:rsidRPr="002D27B8">
        <w:rPr>
          <w:rFonts w:ascii="Arial" w:hAnsi="Arial" w:cs="Times New Roman"/>
          <w:b/>
          <w:bCs/>
          <w:snapToGrid w:val="0"/>
          <w:sz w:val="20"/>
          <w:szCs w:val="24"/>
        </w:rPr>
        <w:t>L’offre de moteurs conformes aux exigences du règlement (UE) 2016/1628, et les conditions de mise en œuvre du règlement, ne permettent donc pas à ce jour de répondre aux besoins en moteurs de la navigation intérieure. La taille réduite du marché des motorisations fluviales, et un calendrier d’application contraint du règlement, en sont les causes principales.</w:t>
      </w:r>
    </w:p>
    <w:p w:rsidR="00A32147" w:rsidRDefault="00A32147" w:rsidP="00A166CA">
      <w:pPr>
        <w:spacing w:after="0" w:line="240" w:lineRule="atLeast"/>
        <w:jc w:val="both"/>
        <w:rPr>
          <w:rFonts w:ascii="Arial" w:hAnsi="Arial" w:cs="Times New Roman"/>
          <w:snapToGrid w:val="0"/>
          <w:sz w:val="20"/>
          <w:szCs w:val="24"/>
        </w:rPr>
      </w:pPr>
    </w:p>
    <w:p w:rsidR="00A32147" w:rsidRDefault="00A32147" w:rsidP="00A166CA">
      <w:pPr>
        <w:spacing w:after="0" w:line="240" w:lineRule="atLeast"/>
        <w:jc w:val="both"/>
        <w:rPr>
          <w:rFonts w:ascii="Arial" w:hAnsi="Arial" w:cs="Times New Roman"/>
          <w:snapToGrid w:val="0"/>
          <w:sz w:val="20"/>
          <w:szCs w:val="24"/>
        </w:rPr>
      </w:pPr>
      <w:r>
        <w:rPr>
          <w:rFonts w:ascii="Arial" w:hAnsi="Arial" w:cs="Times New Roman"/>
          <w:snapToGrid w:val="0"/>
          <w:sz w:val="20"/>
          <w:szCs w:val="24"/>
        </w:rPr>
        <w:t>Par comparaison, les moteurs de locomotives ou d’autorails (catégories RLL et RLR) constituent des catégories de moteurs couvertes par le règlement (UE) 2016/1628 et représentent un marché à faible demande : cette situation a amené à prévoir dans le règlement (UE) 2016/1628 des dates obligatoires d’application du règlement (</w:t>
      </w:r>
      <w:r w:rsidR="00B236B6">
        <w:rPr>
          <w:rFonts w:ascii="Arial" w:hAnsi="Arial" w:cs="Times New Roman"/>
          <w:snapToGrid w:val="0"/>
          <w:sz w:val="20"/>
          <w:szCs w:val="24"/>
        </w:rPr>
        <w:t xml:space="preserve">agrément par type </w:t>
      </w:r>
      <w:r>
        <w:rPr>
          <w:rFonts w:ascii="Arial" w:hAnsi="Arial" w:cs="Times New Roman"/>
          <w:snapToGrid w:val="0"/>
          <w:sz w:val="20"/>
          <w:szCs w:val="24"/>
        </w:rPr>
        <w:t>et mise sur le marché) reportées de deux ans par rapport à la plupart des autres catégories, avec une mise sur le marché obligatoire en 2021.</w:t>
      </w:r>
    </w:p>
    <w:p w:rsidR="00A32147" w:rsidRDefault="00A32147" w:rsidP="00A166CA">
      <w:pPr>
        <w:spacing w:after="0" w:line="240" w:lineRule="atLeast"/>
        <w:jc w:val="both"/>
        <w:rPr>
          <w:rFonts w:ascii="Arial" w:hAnsi="Arial" w:cs="Times New Roman"/>
          <w:snapToGrid w:val="0"/>
          <w:sz w:val="20"/>
          <w:szCs w:val="24"/>
        </w:rPr>
      </w:pPr>
    </w:p>
    <w:p w:rsidR="00A32147" w:rsidRPr="00245239" w:rsidRDefault="00A32147" w:rsidP="00A166CA">
      <w:pPr>
        <w:spacing w:after="0" w:line="240" w:lineRule="atLeast"/>
        <w:jc w:val="both"/>
        <w:rPr>
          <w:rFonts w:ascii="Arial" w:hAnsi="Arial" w:cs="Times New Roman"/>
          <w:b/>
          <w:bCs/>
          <w:snapToGrid w:val="0"/>
          <w:sz w:val="20"/>
          <w:szCs w:val="24"/>
          <w:u w:val="single"/>
        </w:rPr>
      </w:pPr>
      <w:r w:rsidRPr="00245239">
        <w:rPr>
          <w:rFonts w:ascii="Arial" w:hAnsi="Arial" w:cs="Times New Roman"/>
          <w:b/>
          <w:bCs/>
          <w:snapToGrid w:val="0"/>
          <w:sz w:val="20"/>
          <w:szCs w:val="24"/>
          <w:u w:val="single"/>
        </w:rPr>
        <w:t>Suites à donner</w:t>
      </w:r>
    </w:p>
    <w:p w:rsidR="00A32147" w:rsidRDefault="00A32147" w:rsidP="00A166CA">
      <w:pPr>
        <w:spacing w:after="0" w:line="240" w:lineRule="atLeast"/>
        <w:jc w:val="both"/>
        <w:rPr>
          <w:rFonts w:ascii="Arial" w:hAnsi="Arial" w:cs="Times New Roman"/>
          <w:snapToGrid w:val="0"/>
          <w:sz w:val="20"/>
          <w:szCs w:val="24"/>
        </w:rPr>
      </w:pPr>
    </w:p>
    <w:p w:rsidR="00A32147" w:rsidRPr="002D27B8" w:rsidRDefault="00A32147" w:rsidP="00A166CA">
      <w:pPr>
        <w:spacing w:after="0" w:line="240" w:lineRule="atLeast"/>
        <w:jc w:val="both"/>
        <w:rPr>
          <w:rFonts w:ascii="Arial" w:hAnsi="Arial"/>
          <w:b/>
          <w:bCs/>
          <w:snapToGrid w:val="0"/>
          <w:sz w:val="20"/>
          <w:szCs w:val="20"/>
        </w:rPr>
      </w:pPr>
      <w:r>
        <w:rPr>
          <w:rFonts w:ascii="Arial" w:hAnsi="Arial" w:cs="Times New Roman"/>
          <w:snapToGrid w:val="0"/>
          <w:sz w:val="20"/>
          <w:szCs w:val="24"/>
        </w:rPr>
        <w:t xml:space="preserve">Du fait des dates d’application décalées prévues pour les moteurs de locomotives et autorails, des contraintes rencontrées pour les moteurs de bateaux de navigation intérieure, </w:t>
      </w:r>
      <w:r w:rsidRPr="002D27B8">
        <w:rPr>
          <w:rFonts w:ascii="Arial" w:hAnsi="Arial" w:cs="Times New Roman"/>
          <w:b/>
          <w:bCs/>
          <w:snapToGrid w:val="0"/>
          <w:sz w:val="20"/>
          <w:szCs w:val="24"/>
        </w:rPr>
        <w:t xml:space="preserve">la délégation française </w:t>
      </w:r>
      <w:r w:rsidRPr="002D27B8">
        <w:rPr>
          <w:rFonts w:ascii="Arial" w:hAnsi="Arial"/>
          <w:b/>
          <w:bCs/>
          <w:snapToGrid w:val="0"/>
          <w:sz w:val="20"/>
          <w:szCs w:val="20"/>
        </w:rPr>
        <w:t xml:space="preserve">propose au </w:t>
      </w:r>
      <w:r w:rsidR="009A41F2">
        <w:rPr>
          <w:rFonts w:ascii="Arial" w:hAnsi="Arial"/>
          <w:b/>
          <w:bCs/>
          <w:snapToGrid w:val="0"/>
          <w:sz w:val="20"/>
          <w:szCs w:val="20"/>
        </w:rPr>
        <w:t xml:space="preserve">Groupe de travail </w:t>
      </w:r>
      <w:r w:rsidRPr="002D27B8">
        <w:rPr>
          <w:rFonts w:ascii="Arial" w:hAnsi="Arial"/>
          <w:b/>
          <w:bCs/>
          <w:snapToGrid w:val="0"/>
          <w:sz w:val="20"/>
          <w:szCs w:val="20"/>
        </w:rPr>
        <w:t>CESNI/PT d’échanger sur l’opportunité que les Etats membres portent à la Commission européenne une demande de report ou d’assouplissement des dates obligatoires d’application du règlement pour les moteurs de catégorie</w:t>
      </w:r>
      <w:r w:rsidR="00DA015E">
        <w:rPr>
          <w:rFonts w:ascii="Arial" w:hAnsi="Arial"/>
          <w:b/>
          <w:bCs/>
          <w:snapToGrid w:val="0"/>
          <w:sz w:val="20"/>
          <w:szCs w:val="20"/>
        </w:rPr>
        <w:t>s</w:t>
      </w:r>
      <w:r w:rsidRPr="002D27B8">
        <w:rPr>
          <w:rFonts w:ascii="Arial" w:hAnsi="Arial"/>
          <w:b/>
          <w:bCs/>
          <w:snapToGrid w:val="0"/>
          <w:sz w:val="20"/>
          <w:szCs w:val="20"/>
        </w:rPr>
        <w:t xml:space="preserve"> IWP et IWA :</w:t>
      </w:r>
    </w:p>
    <w:p w:rsidR="00A32147" w:rsidRPr="00881C92"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sidRPr="00881C92">
        <w:rPr>
          <w:rFonts w:ascii="Arial" w:hAnsi="Arial" w:cs="Times New Roman"/>
          <w:snapToGrid w:val="0"/>
          <w:sz w:val="20"/>
          <w:szCs w:val="24"/>
        </w:rPr>
        <w:t>Soit sous la forme d’un amendement de l’annexe III du règlement (UE) 2016/1628, en particulier des tableaux III</w:t>
      </w:r>
      <w:r w:rsidR="00881C92">
        <w:rPr>
          <w:rFonts w:ascii="Arial" w:hAnsi="Arial" w:cs="Times New Roman"/>
          <w:snapToGrid w:val="0"/>
          <w:sz w:val="20"/>
          <w:szCs w:val="24"/>
        </w:rPr>
        <w:t>-</w:t>
      </w:r>
      <w:r w:rsidRPr="00881C92">
        <w:rPr>
          <w:rFonts w:ascii="Arial" w:hAnsi="Arial" w:cs="Times New Roman"/>
          <w:snapToGrid w:val="0"/>
          <w:sz w:val="20"/>
          <w:szCs w:val="24"/>
        </w:rPr>
        <w:t>5 et III-6 (dates d'application du règlement pour les catégories de moteurs IWP et IWA) ;</w:t>
      </w:r>
    </w:p>
    <w:p w:rsidR="00A32147" w:rsidRPr="00881C92" w:rsidRDefault="00A32147" w:rsidP="00A166CA">
      <w:pPr>
        <w:pStyle w:val="Paragraphedeliste"/>
        <w:numPr>
          <w:ilvl w:val="0"/>
          <w:numId w:val="13"/>
        </w:numPr>
        <w:tabs>
          <w:tab w:val="clear" w:pos="720"/>
          <w:tab w:val="num" w:pos="426"/>
          <w:tab w:val="left" w:pos="5103"/>
        </w:tabs>
        <w:suppressAutoHyphens/>
        <w:spacing w:before="60" w:after="0" w:line="240" w:lineRule="atLeast"/>
        <w:ind w:left="425" w:hanging="425"/>
        <w:contextualSpacing w:val="0"/>
        <w:jc w:val="both"/>
        <w:rPr>
          <w:rFonts w:ascii="Arial" w:hAnsi="Arial" w:cs="Times New Roman"/>
          <w:snapToGrid w:val="0"/>
          <w:sz w:val="20"/>
          <w:szCs w:val="24"/>
        </w:rPr>
      </w:pPr>
      <w:r w:rsidRPr="00881C92">
        <w:rPr>
          <w:rFonts w:ascii="Arial" w:hAnsi="Arial" w:cs="Times New Roman"/>
          <w:snapToGrid w:val="0"/>
          <w:sz w:val="20"/>
          <w:szCs w:val="24"/>
        </w:rPr>
        <w:t>Soi</w:t>
      </w:r>
      <w:r w:rsidR="009A41F2" w:rsidRPr="00881C92">
        <w:rPr>
          <w:rFonts w:ascii="Arial" w:hAnsi="Arial" w:cs="Times New Roman"/>
          <w:snapToGrid w:val="0"/>
          <w:sz w:val="20"/>
          <w:szCs w:val="24"/>
        </w:rPr>
        <w:t>t</w:t>
      </w:r>
      <w:r w:rsidRPr="00881C92">
        <w:rPr>
          <w:rFonts w:ascii="Arial" w:hAnsi="Arial" w:cs="Times New Roman"/>
          <w:snapToGrid w:val="0"/>
          <w:sz w:val="20"/>
          <w:szCs w:val="24"/>
        </w:rPr>
        <w:t xml:space="preserve"> sous la forme d’une modification de l’article 58, paragraphe 5, autorisant la mise sur le marché de moteurs de transition après la date obligatoire de mise sur le marché des moteurs de phase V.</w:t>
      </w:r>
    </w:p>
    <w:p w:rsidR="00A32147" w:rsidRDefault="00A32147" w:rsidP="00A166CA">
      <w:pPr>
        <w:spacing w:after="0" w:line="240" w:lineRule="atLeast"/>
        <w:rPr>
          <w:rFonts w:ascii="Arial" w:hAnsi="Arial"/>
          <w:sz w:val="20"/>
          <w:szCs w:val="20"/>
        </w:rPr>
      </w:pPr>
    </w:p>
    <w:p w:rsidR="00A32147" w:rsidRPr="0097617D" w:rsidRDefault="00881C92" w:rsidP="00A166CA">
      <w:pPr>
        <w:spacing w:after="0" w:line="240" w:lineRule="atLeast"/>
        <w:jc w:val="center"/>
        <w:rPr>
          <w:rFonts w:ascii="Arial" w:hAnsi="Arial"/>
          <w:sz w:val="20"/>
          <w:szCs w:val="20"/>
        </w:rPr>
      </w:pPr>
      <w:r>
        <w:rPr>
          <w:rFonts w:ascii="Arial" w:hAnsi="Arial"/>
          <w:sz w:val="20"/>
          <w:szCs w:val="20"/>
        </w:rPr>
        <w:t>***</w:t>
      </w:r>
    </w:p>
    <w:p w:rsidR="00A32147" w:rsidRPr="0097617D" w:rsidRDefault="00A32147" w:rsidP="001369AD">
      <w:pPr>
        <w:spacing w:after="0" w:line="240" w:lineRule="atLeast"/>
        <w:rPr>
          <w:rFonts w:ascii="Arial" w:hAnsi="Arial"/>
          <w:sz w:val="20"/>
          <w:szCs w:val="20"/>
        </w:rPr>
      </w:pPr>
    </w:p>
    <w:p w:rsidR="00A32147" w:rsidRPr="0097617D" w:rsidRDefault="00A32147" w:rsidP="001369AD">
      <w:pPr>
        <w:spacing w:after="0" w:line="240" w:lineRule="atLeast"/>
        <w:rPr>
          <w:rFonts w:ascii="Arial" w:hAnsi="Arial"/>
          <w:sz w:val="20"/>
          <w:szCs w:val="20"/>
        </w:rPr>
      </w:pPr>
    </w:p>
    <w:sectPr w:rsidR="00A32147" w:rsidRPr="0097617D" w:rsidSect="00EF6C88">
      <w:headerReference w:type="default" r:id="rId8"/>
      <w:footerReference w:type="default" r:id="rId9"/>
      <w:footnotePr>
        <w:numRestart w:val="eachPage"/>
      </w:footnotePr>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80" w:rsidRDefault="007E0C80" w:rsidP="00DD0882">
      <w:pPr>
        <w:spacing w:after="0" w:line="240" w:lineRule="auto"/>
      </w:pPr>
      <w:r>
        <w:separator/>
      </w:r>
    </w:p>
  </w:endnote>
  <w:endnote w:type="continuationSeparator" w:id="0">
    <w:p w:rsidR="007E0C80" w:rsidRDefault="007E0C80" w:rsidP="00DD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88" w:rsidRPr="00EF6C88" w:rsidRDefault="00EF6C88" w:rsidP="00EF6C88">
    <w:pPr>
      <w:pStyle w:val="Pieddepage"/>
      <w:jc w:val="right"/>
      <w:rPr>
        <w:rFonts w:ascii="Arial" w:hAnsi="Arial"/>
        <w:sz w:val="12"/>
        <w:szCs w:val="12"/>
      </w:rPr>
    </w:pPr>
    <w:r w:rsidRPr="00EF6C88">
      <w:rPr>
        <w:rFonts w:ascii="Arial" w:hAnsi="Arial"/>
        <w:sz w:val="12"/>
        <w:szCs w:val="12"/>
      </w:rPr>
      <w:t>d/cesnipt19_27fr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80" w:rsidRDefault="007E0C80" w:rsidP="00DD0882">
      <w:pPr>
        <w:spacing w:after="0" w:line="240" w:lineRule="auto"/>
      </w:pPr>
      <w:r>
        <w:separator/>
      </w:r>
    </w:p>
  </w:footnote>
  <w:footnote w:type="continuationSeparator" w:id="0">
    <w:p w:rsidR="007E0C80" w:rsidRDefault="007E0C80" w:rsidP="00DD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88" w:rsidRPr="00EF6C88" w:rsidRDefault="00EF6C88">
    <w:pPr>
      <w:pStyle w:val="En-tte"/>
      <w:jc w:val="center"/>
      <w:rPr>
        <w:rFonts w:ascii="Arial" w:hAnsi="Arial"/>
        <w:sz w:val="16"/>
        <w:szCs w:val="16"/>
      </w:rPr>
    </w:pPr>
    <w:r w:rsidRPr="00EF6C88">
      <w:rPr>
        <w:rFonts w:ascii="Arial" w:hAnsi="Arial"/>
        <w:sz w:val="16"/>
        <w:szCs w:val="16"/>
      </w:rPr>
      <w:t>-</w:t>
    </w:r>
    <w:sdt>
      <w:sdtPr>
        <w:rPr>
          <w:rFonts w:ascii="Arial" w:hAnsi="Arial"/>
          <w:sz w:val="16"/>
          <w:szCs w:val="16"/>
        </w:rPr>
        <w:id w:val="-1279723756"/>
        <w:docPartObj>
          <w:docPartGallery w:val="Page Numbers (Top of Page)"/>
          <w:docPartUnique/>
        </w:docPartObj>
      </w:sdtPr>
      <w:sdtEndPr/>
      <w:sdtContent>
        <w:r w:rsidRPr="00EF6C88">
          <w:rPr>
            <w:rFonts w:ascii="Arial" w:hAnsi="Arial"/>
            <w:sz w:val="16"/>
            <w:szCs w:val="16"/>
          </w:rPr>
          <w:t xml:space="preserve"> </w:t>
        </w:r>
        <w:r w:rsidRPr="00EF6C88">
          <w:rPr>
            <w:rFonts w:ascii="Arial" w:hAnsi="Arial"/>
            <w:sz w:val="16"/>
            <w:szCs w:val="16"/>
          </w:rPr>
          <w:fldChar w:fldCharType="begin"/>
        </w:r>
        <w:r w:rsidRPr="00EF6C88">
          <w:rPr>
            <w:rFonts w:ascii="Arial" w:hAnsi="Arial"/>
            <w:sz w:val="16"/>
            <w:szCs w:val="16"/>
          </w:rPr>
          <w:instrText>PAGE   \* MERGEFORMAT</w:instrText>
        </w:r>
        <w:r w:rsidRPr="00EF6C88">
          <w:rPr>
            <w:rFonts w:ascii="Arial" w:hAnsi="Arial"/>
            <w:sz w:val="16"/>
            <w:szCs w:val="16"/>
          </w:rPr>
          <w:fldChar w:fldCharType="separate"/>
        </w:r>
        <w:r w:rsidRPr="00EF6C88">
          <w:rPr>
            <w:rFonts w:ascii="Arial" w:hAnsi="Arial"/>
            <w:sz w:val="16"/>
            <w:szCs w:val="16"/>
          </w:rPr>
          <w:t>2</w:t>
        </w:r>
        <w:r w:rsidRPr="00EF6C88">
          <w:rPr>
            <w:rFonts w:ascii="Arial" w:hAnsi="Arial"/>
            <w:sz w:val="16"/>
            <w:szCs w:val="16"/>
          </w:rPr>
          <w:fldChar w:fldCharType="end"/>
        </w:r>
        <w:r w:rsidRPr="00EF6C88">
          <w:rPr>
            <w:rFonts w:ascii="Arial" w:hAnsi="Arial"/>
            <w:sz w:val="16"/>
            <w:szCs w:val="1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F6B"/>
    <w:multiLevelType w:val="hybridMultilevel"/>
    <w:tmpl w:val="EAFEC936"/>
    <w:lvl w:ilvl="0" w:tplc="FD7873DA">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D12FC"/>
    <w:multiLevelType w:val="hybridMultilevel"/>
    <w:tmpl w:val="E90857B6"/>
    <w:lvl w:ilvl="0" w:tplc="776497D2">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B4A29"/>
    <w:multiLevelType w:val="hybridMultilevel"/>
    <w:tmpl w:val="DE1EC96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B48E7"/>
    <w:multiLevelType w:val="hybridMultilevel"/>
    <w:tmpl w:val="1EA024C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99278D2"/>
    <w:multiLevelType w:val="hybridMultilevel"/>
    <w:tmpl w:val="E6C48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75258"/>
    <w:multiLevelType w:val="hybridMultilevel"/>
    <w:tmpl w:val="760C33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D18E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50F16F9"/>
    <w:multiLevelType w:val="hybridMultilevel"/>
    <w:tmpl w:val="EFA63F16"/>
    <w:lvl w:ilvl="0" w:tplc="FD7873DA">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786B76"/>
    <w:multiLevelType w:val="hybridMultilevel"/>
    <w:tmpl w:val="EEEEA78C"/>
    <w:lvl w:ilvl="0" w:tplc="D018DCFA">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E156B9"/>
    <w:multiLevelType w:val="hybridMultilevel"/>
    <w:tmpl w:val="D4FC59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B574C"/>
    <w:multiLevelType w:val="hybridMultilevel"/>
    <w:tmpl w:val="D5081A1C"/>
    <w:lvl w:ilvl="0" w:tplc="D5745BF8">
      <w:start w:val="1"/>
      <w:numFmt w:val="lowerLetter"/>
      <w:lvlText w:val="%1)"/>
      <w:lvlJc w:val="left"/>
      <w:pPr>
        <w:ind w:left="1271" w:hanging="420"/>
      </w:pPr>
      <w:rPr>
        <w:rFonts w:cs="Times New Roman" w:hint="default"/>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11" w15:restartNumberingAfterBreak="0">
    <w:nsid w:val="6C123E82"/>
    <w:multiLevelType w:val="hybridMultilevel"/>
    <w:tmpl w:val="6262A52A"/>
    <w:lvl w:ilvl="0" w:tplc="BCBAE41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90B5E98"/>
    <w:multiLevelType w:val="hybridMultilevel"/>
    <w:tmpl w:val="1EA024C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AFA0D4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0"/>
  </w:num>
  <w:num w:numId="3">
    <w:abstractNumId w:val="7"/>
  </w:num>
  <w:num w:numId="4">
    <w:abstractNumId w:val="8"/>
  </w:num>
  <w:num w:numId="5">
    <w:abstractNumId w:val="1"/>
  </w:num>
  <w:num w:numId="6">
    <w:abstractNumId w:val="6"/>
  </w:num>
  <w:num w:numId="7">
    <w:abstractNumId w:val="13"/>
  </w:num>
  <w:num w:numId="8">
    <w:abstractNumId w:val="11"/>
  </w:num>
  <w:num w:numId="9">
    <w:abstractNumId w:val="12"/>
  </w:num>
  <w:num w:numId="10">
    <w:abstractNumId w:val="3"/>
  </w:num>
  <w:num w:numId="11">
    <w:abstractNumId w:val="2"/>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5A"/>
    <w:rsid w:val="00000157"/>
    <w:rsid w:val="00002545"/>
    <w:rsid w:val="0000479B"/>
    <w:rsid w:val="000052AB"/>
    <w:rsid w:val="0000699E"/>
    <w:rsid w:val="000217E5"/>
    <w:rsid w:val="00022A0E"/>
    <w:rsid w:val="0002604F"/>
    <w:rsid w:val="00030155"/>
    <w:rsid w:val="00030C9E"/>
    <w:rsid w:val="00032D4A"/>
    <w:rsid w:val="00034D41"/>
    <w:rsid w:val="000410B8"/>
    <w:rsid w:val="000470AC"/>
    <w:rsid w:val="0006168B"/>
    <w:rsid w:val="00063C40"/>
    <w:rsid w:val="0007176B"/>
    <w:rsid w:val="000775B0"/>
    <w:rsid w:val="0008075A"/>
    <w:rsid w:val="000807E3"/>
    <w:rsid w:val="00084798"/>
    <w:rsid w:val="00084CFA"/>
    <w:rsid w:val="00086D90"/>
    <w:rsid w:val="00090BDF"/>
    <w:rsid w:val="00090FE7"/>
    <w:rsid w:val="000A1E34"/>
    <w:rsid w:val="000B1EBD"/>
    <w:rsid w:val="000B304E"/>
    <w:rsid w:val="000B50B4"/>
    <w:rsid w:val="000B5141"/>
    <w:rsid w:val="000B5186"/>
    <w:rsid w:val="000B672C"/>
    <w:rsid w:val="000B6E9A"/>
    <w:rsid w:val="000C144C"/>
    <w:rsid w:val="000C392B"/>
    <w:rsid w:val="000D4950"/>
    <w:rsid w:val="000E2D73"/>
    <w:rsid w:val="000E7DE3"/>
    <w:rsid w:val="000F3CC6"/>
    <w:rsid w:val="000F3D2B"/>
    <w:rsid w:val="000F425B"/>
    <w:rsid w:val="000F7BAC"/>
    <w:rsid w:val="00103A5E"/>
    <w:rsid w:val="001049C4"/>
    <w:rsid w:val="00104E06"/>
    <w:rsid w:val="0010587F"/>
    <w:rsid w:val="00106D10"/>
    <w:rsid w:val="00106F0D"/>
    <w:rsid w:val="001146D4"/>
    <w:rsid w:val="00115483"/>
    <w:rsid w:val="0011659F"/>
    <w:rsid w:val="00116AD9"/>
    <w:rsid w:val="00121378"/>
    <w:rsid w:val="0012160A"/>
    <w:rsid w:val="00124B9E"/>
    <w:rsid w:val="001255C3"/>
    <w:rsid w:val="0013178F"/>
    <w:rsid w:val="001333C8"/>
    <w:rsid w:val="001369AD"/>
    <w:rsid w:val="00141D25"/>
    <w:rsid w:val="00150395"/>
    <w:rsid w:val="00155A0F"/>
    <w:rsid w:val="00165CFD"/>
    <w:rsid w:val="00165F86"/>
    <w:rsid w:val="00174D3E"/>
    <w:rsid w:val="001751C1"/>
    <w:rsid w:val="001A0199"/>
    <w:rsid w:val="001A09D6"/>
    <w:rsid w:val="001B4493"/>
    <w:rsid w:val="001B68EE"/>
    <w:rsid w:val="001C03F3"/>
    <w:rsid w:val="001C2596"/>
    <w:rsid w:val="001C2D5E"/>
    <w:rsid w:val="001C6171"/>
    <w:rsid w:val="001E1A3F"/>
    <w:rsid w:val="001E45AF"/>
    <w:rsid w:val="001E6C8A"/>
    <w:rsid w:val="001F0B39"/>
    <w:rsid w:val="001F1291"/>
    <w:rsid w:val="001F2F20"/>
    <w:rsid w:val="001F33AF"/>
    <w:rsid w:val="001F578F"/>
    <w:rsid w:val="0020001D"/>
    <w:rsid w:val="0020020D"/>
    <w:rsid w:val="00204B97"/>
    <w:rsid w:val="002104AB"/>
    <w:rsid w:val="0021571C"/>
    <w:rsid w:val="00216133"/>
    <w:rsid w:val="0021749E"/>
    <w:rsid w:val="002318DC"/>
    <w:rsid w:val="0023208B"/>
    <w:rsid w:val="00235169"/>
    <w:rsid w:val="00236E6E"/>
    <w:rsid w:val="002436C4"/>
    <w:rsid w:val="00243F2E"/>
    <w:rsid w:val="00245239"/>
    <w:rsid w:val="00246BF2"/>
    <w:rsid w:val="002533C5"/>
    <w:rsid w:val="00253F3B"/>
    <w:rsid w:val="00261785"/>
    <w:rsid w:val="00262FD2"/>
    <w:rsid w:val="00263814"/>
    <w:rsid w:val="00265ED8"/>
    <w:rsid w:val="0027413F"/>
    <w:rsid w:val="00275678"/>
    <w:rsid w:val="00285170"/>
    <w:rsid w:val="002916F8"/>
    <w:rsid w:val="00295534"/>
    <w:rsid w:val="002A0895"/>
    <w:rsid w:val="002A4209"/>
    <w:rsid w:val="002A7EBE"/>
    <w:rsid w:val="002B0AAD"/>
    <w:rsid w:val="002B23DC"/>
    <w:rsid w:val="002B4A9E"/>
    <w:rsid w:val="002B637B"/>
    <w:rsid w:val="002B7B17"/>
    <w:rsid w:val="002C17E5"/>
    <w:rsid w:val="002D2065"/>
    <w:rsid w:val="002D27B8"/>
    <w:rsid w:val="002D3960"/>
    <w:rsid w:val="002D49FF"/>
    <w:rsid w:val="002D4FF4"/>
    <w:rsid w:val="002E34C0"/>
    <w:rsid w:val="002E4610"/>
    <w:rsid w:val="00303922"/>
    <w:rsid w:val="00303D80"/>
    <w:rsid w:val="00304F53"/>
    <w:rsid w:val="0031213A"/>
    <w:rsid w:val="00312C11"/>
    <w:rsid w:val="00324458"/>
    <w:rsid w:val="0032776D"/>
    <w:rsid w:val="00331226"/>
    <w:rsid w:val="003429E0"/>
    <w:rsid w:val="0034352D"/>
    <w:rsid w:val="00345E6F"/>
    <w:rsid w:val="00351805"/>
    <w:rsid w:val="0035318E"/>
    <w:rsid w:val="00354308"/>
    <w:rsid w:val="00360EC0"/>
    <w:rsid w:val="003658DF"/>
    <w:rsid w:val="0036616B"/>
    <w:rsid w:val="00373D9D"/>
    <w:rsid w:val="003761B0"/>
    <w:rsid w:val="0038038D"/>
    <w:rsid w:val="0038068F"/>
    <w:rsid w:val="00383027"/>
    <w:rsid w:val="00385632"/>
    <w:rsid w:val="00387EEF"/>
    <w:rsid w:val="00390AF0"/>
    <w:rsid w:val="00394810"/>
    <w:rsid w:val="003A040A"/>
    <w:rsid w:val="003B6E35"/>
    <w:rsid w:val="003C043D"/>
    <w:rsid w:val="003C374B"/>
    <w:rsid w:val="003C78EE"/>
    <w:rsid w:val="003D1995"/>
    <w:rsid w:val="003D4224"/>
    <w:rsid w:val="003D4431"/>
    <w:rsid w:val="003D44D2"/>
    <w:rsid w:val="003D65E6"/>
    <w:rsid w:val="003E1C1D"/>
    <w:rsid w:val="003E2839"/>
    <w:rsid w:val="003F2BD6"/>
    <w:rsid w:val="003F5B13"/>
    <w:rsid w:val="003F7B33"/>
    <w:rsid w:val="00403B32"/>
    <w:rsid w:val="00405AC1"/>
    <w:rsid w:val="0042091C"/>
    <w:rsid w:val="00426454"/>
    <w:rsid w:val="0045018D"/>
    <w:rsid w:val="0045234D"/>
    <w:rsid w:val="004621B5"/>
    <w:rsid w:val="0046379F"/>
    <w:rsid w:val="00476891"/>
    <w:rsid w:val="00481094"/>
    <w:rsid w:val="00482661"/>
    <w:rsid w:val="00485887"/>
    <w:rsid w:val="00490D5C"/>
    <w:rsid w:val="004920A1"/>
    <w:rsid w:val="0049213F"/>
    <w:rsid w:val="004926A4"/>
    <w:rsid w:val="004947E6"/>
    <w:rsid w:val="00494B58"/>
    <w:rsid w:val="004A1427"/>
    <w:rsid w:val="004A3333"/>
    <w:rsid w:val="004A407D"/>
    <w:rsid w:val="004A49FF"/>
    <w:rsid w:val="004A5848"/>
    <w:rsid w:val="004A729F"/>
    <w:rsid w:val="004B1F46"/>
    <w:rsid w:val="004C33E5"/>
    <w:rsid w:val="004C3AC7"/>
    <w:rsid w:val="004C6F27"/>
    <w:rsid w:val="004D3C6B"/>
    <w:rsid w:val="004D5A6D"/>
    <w:rsid w:val="004E086D"/>
    <w:rsid w:val="004E29A8"/>
    <w:rsid w:val="004E4D93"/>
    <w:rsid w:val="004E52B6"/>
    <w:rsid w:val="004E59BC"/>
    <w:rsid w:val="004E6881"/>
    <w:rsid w:val="004F1608"/>
    <w:rsid w:val="004F18C3"/>
    <w:rsid w:val="004F20F8"/>
    <w:rsid w:val="004F7352"/>
    <w:rsid w:val="00503BB7"/>
    <w:rsid w:val="00506C2C"/>
    <w:rsid w:val="00507A1F"/>
    <w:rsid w:val="005236F8"/>
    <w:rsid w:val="005239DE"/>
    <w:rsid w:val="00526F48"/>
    <w:rsid w:val="0052741F"/>
    <w:rsid w:val="00534E0F"/>
    <w:rsid w:val="00536010"/>
    <w:rsid w:val="0054209B"/>
    <w:rsid w:val="00542921"/>
    <w:rsid w:val="00543C7E"/>
    <w:rsid w:val="00546239"/>
    <w:rsid w:val="00546C42"/>
    <w:rsid w:val="00550728"/>
    <w:rsid w:val="00551AFB"/>
    <w:rsid w:val="00554B0C"/>
    <w:rsid w:val="00566F44"/>
    <w:rsid w:val="00570A68"/>
    <w:rsid w:val="005771ED"/>
    <w:rsid w:val="00587D45"/>
    <w:rsid w:val="0059124F"/>
    <w:rsid w:val="005935C7"/>
    <w:rsid w:val="00594C7E"/>
    <w:rsid w:val="005A296E"/>
    <w:rsid w:val="005A7156"/>
    <w:rsid w:val="005B0300"/>
    <w:rsid w:val="005B1AAB"/>
    <w:rsid w:val="005B1B17"/>
    <w:rsid w:val="005B1C58"/>
    <w:rsid w:val="005B2A27"/>
    <w:rsid w:val="005B32AF"/>
    <w:rsid w:val="005B3540"/>
    <w:rsid w:val="005B6B15"/>
    <w:rsid w:val="005C00FC"/>
    <w:rsid w:val="005C0870"/>
    <w:rsid w:val="005C26DE"/>
    <w:rsid w:val="005C3ED0"/>
    <w:rsid w:val="005E0DBB"/>
    <w:rsid w:val="005E3C2C"/>
    <w:rsid w:val="005E3F1E"/>
    <w:rsid w:val="005F34C0"/>
    <w:rsid w:val="005F6759"/>
    <w:rsid w:val="005F7F63"/>
    <w:rsid w:val="00600EBC"/>
    <w:rsid w:val="00603C26"/>
    <w:rsid w:val="006049E4"/>
    <w:rsid w:val="00610B2C"/>
    <w:rsid w:val="00614E19"/>
    <w:rsid w:val="00617FA3"/>
    <w:rsid w:val="006303D2"/>
    <w:rsid w:val="00633726"/>
    <w:rsid w:val="00634DBF"/>
    <w:rsid w:val="006414B6"/>
    <w:rsid w:val="00642FA0"/>
    <w:rsid w:val="00643A68"/>
    <w:rsid w:val="00645E0B"/>
    <w:rsid w:val="00647E3E"/>
    <w:rsid w:val="00650635"/>
    <w:rsid w:val="00650824"/>
    <w:rsid w:val="006623F7"/>
    <w:rsid w:val="00663EFE"/>
    <w:rsid w:val="00673ECC"/>
    <w:rsid w:val="00675F5C"/>
    <w:rsid w:val="00682DA0"/>
    <w:rsid w:val="00684B79"/>
    <w:rsid w:val="00685ED8"/>
    <w:rsid w:val="00690170"/>
    <w:rsid w:val="00694F13"/>
    <w:rsid w:val="006965F2"/>
    <w:rsid w:val="006A70BF"/>
    <w:rsid w:val="006B11B3"/>
    <w:rsid w:val="006B5D1D"/>
    <w:rsid w:val="006C2A42"/>
    <w:rsid w:val="006D2FAE"/>
    <w:rsid w:val="006D30BE"/>
    <w:rsid w:val="006D3D2D"/>
    <w:rsid w:val="006E52E0"/>
    <w:rsid w:val="006E6478"/>
    <w:rsid w:val="006F1326"/>
    <w:rsid w:val="006F2E2B"/>
    <w:rsid w:val="00700122"/>
    <w:rsid w:val="0070223F"/>
    <w:rsid w:val="00703D2A"/>
    <w:rsid w:val="00713C1A"/>
    <w:rsid w:val="00714175"/>
    <w:rsid w:val="00716AAB"/>
    <w:rsid w:val="00733D93"/>
    <w:rsid w:val="007362DE"/>
    <w:rsid w:val="0073694D"/>
    <w:rsid w:val="00737054"/>
    <w:rsid w:val="00737538"/>
    <w:rsid w:val="00742DA4"/>
    <w:rsid w:val="0074528D"/>
    <w:rsid w:val="00751D82"/>
    <w:rsid w:val="00754F65"/>
    <w:rsid w:val="00757E04"/>
    <w:rsid w:val="00761F33"/>
    <w:rsid w:val="007637D6"/>
    <w:rsid w:val="00763FBC"/>
    <w:rsid w:val="0076423B"/>
    <w:rsid w:val="00764295"/>
    <w:rsid w:val="007659D0"/>
    <w:rsid w:val="00774326"/>
    <w:rsid w:val="00774F34"/>
    <w:rsid w:val="00781CE0"/>
    <w:rsid w:val="0078440F"/>
    <w:rsid w:val="00787C43"/>
    <w:rsid w:val="007913A1"/>
    <w:rsid w:val="007919E0"/>
    <w:rsid w:val="0079290B"/>
    <w:rsid w:val="00794E01"/>
    <w:rsid w:val="007A0AC8"/>
    <w:rsid w:val="007A326D"/>
    <w:rsid w:val="007A5C88"/>
    <w:rsid w:val="007A60A7"/>
    <w:rsid w:val="007A7B5E"/>
    <w:rsid w:val="007B18F1"/>
    <w:rsid w:val="007D263B"/>
    <w:rsid w:val="007D2697"/>
    <w:rsid w:val="007D3363"/>
    <w:rsid w:val="007D364D"/>
    <w:rsid w:val="007D6603"/>
    <w:rsid w:val="007E0149"/>
    <w:rsid w:val="007E0C80"/>
    <w:rsid w:val="007E2DA3"/>
    <w:rsid w:val="007F7C49"/>
    <w:rsid w:val="008022ED"/>
    <w:rsid w:val="008047FC"/>
    <w:rsid w:val="0081253A"/>
    <w:rsid w:val="0081372E"/>
    <w:rsid w:val="0082007D"/>
    <w:rsid w:val="008201A8"/>
    <w:rsid w:val="008207BE"/>
    <w:rsid w:val="0082302D"/>
    <w:rsid w:val="008263AF"/>
    <w:rsid w:val="0082655E"/>
    <w:rsid w:val="008276A6"/>
    <w:rsid w:val="00827FED"/>
    <w:rsid w:val="0083416E"/>
    <w:rsid w:val="00841B0B"/>
    <w:rsid w:val="00844649"/>
    <w:rsid w:val="0085658D"/>
    <w:rsid w:val="008613B9"/>
    <w:rsid w:val="0086384B"/>
    <w:rsid w:val="00866FB7"/>
    <w:rsid w:val="00867A6E"/>
    <w:rsid w:val="00881C92"/>
    <w:rsid w:val="0089165A"/>
    <w:rsid w:val="00894621"/>
    <w:rsid w:val="0089532E"/>
    <w:rsid w:val="008A31B2"/>
    <w:rsid w:val="008B4F7D"/>
    <w:rsid w:val="008B642D"/>
    <w:rsid w:val="008C06BB"/>
    <w:rsid w:val="008C2659"/>
    <w:rsid w:val="008D0990"/>
    <w:rsid w:val="008D4BBB"/>
    <w:rsid w:val="008D5DAA"/>
    <w:rsid w:val="008D60C8"/>
    <w:rsid w:val="008D759E"/>
    <w:rsid w:val="008E011A"/>
    <w:rsid w:val="008E45F6"/>
    <w:rsid w:val="008E7E22"/>
    <w:rsid w:val="008F139B"/>
    <w:rsid w:val="009008FF"/>
    <w:rsid w:val="0090218A"/>
    <w:rsid w:val="009026B2"/>
    <w:rsid w:val="00902F9A"/>
    <w:rsid w:val="00905A87"/>
    <w:rsid w:val="00907653"/>
    <w:rsid w:val="00907853"/>
    <w:rsid w:val="00934CB1"/>
    <w:rsid w:val="00940F58"/>
    <w:rsid w:val="00950A4C"/>
    <w:rsid w:val="009542A8"/>
    <w:rsid w:val="00956237"/>
    <w:rsid w:val="0096239C"/>
    <w:rsid w:val="0097617D"/>
    <w:rsid w:val="0097730F"/>
    <w:rsid w:val="0098077A"/>
    <w:rsid w:val="00981587"/>
    <w:rsid w:val="00981E06"/>
    <w:rsid w:val="0098286D"/>
    <w:rsid w:val="00985B50"/>
    <w:rsid w:val="009863EA"/>
    <w:rsid w:val="009864B9"/>
    <w:rsid w:val="009872E0"/>
    <w:rsid w:val="009901FD"/>
    <w:rsid w:val="009912BC"/>
    <w:rsid w:val="00993379"/>
    <w:rsid w:val="00996EE1"/>
    <w:rsid w:val="009A24AA"/>
    <w:rsid w:val="009A41F2"/>
    <w:rsid w:val="009A7CF5"/>
    <w:rsid w:val="009B5055"/>
    <w:rsid w:val="009B6635"/>
    <w:rsid w:val="009C3EDF"/>
    <w:rsid w:val="009C439A"/>
    <w:rsid w:val="009C4F00"/>
    <w:rsid w:val="009D2787"/>
    <w:rsid w:val="009D4CE5"/>
    <w:rsid w:val="009D636B"/>
    <w:rsid w:val="009E0C2A"/>
    <w:rsid w:val="009E1096"/>
    <w:rsid w:val="009E7868"/>
    <w:rsid w:val="009F319E"/>
    <w:rsid w:val="009F5593"/>
    <w:rsid w:val="00A06314"/>
    <w:rsid w:val="00A104CB"/>
    <w:rsid w:val="00A11E3F"/>
    <w:rsid w:val="00A166CA"/>
    <w:rsid w:val="00A213B7"/>
    <w:rsid w:val="00A2181B"/>
    <w:rsid w:val="00A26BA4"/>
    <w:rsid w:val="00A30B67"/>
    <w:rsid w:val="00A32147"/>
    <w:rsid w:val="00A32A33"/>
    <w:rsid w:val="00A348CB"/>
    <w:rsid w:val="00A36EC5"/>
    <w:rsid w:val="00A46463"/>
    <w:rsid w:val="00A50645"/>
    <w:rsid w:val="00A507C9"/>
    <w:rsid w:val="00A54443"/>
    <w:rsid w:val="00A5515F"/>
    <w:rsid w:val="00A60973"/>
    <w:rsid w:val="00A63410"/>
    <w:rsid w:val="00A64FDC"/>
    <w:rsid w:val="00A65864"/>
    <w:rsid w:val="00A66EE9"/>
    <w:rsid w:val="00A73EE4"/>
    <w:rsid w:val="00A74233"/>
    <w:rsid w:val="00A835D0"/>
    <w:rsid w:val="00AA7B53"/>
    <w:rsid w:val="00AB12F3"/>
    <w:rsid w:val="00AB1822"/>
    <w:rsid w:val="00AC0AE4"/>
    <w:rsid w:val="00AC3619"/>
    <w:rsid w:val="00AD196A"/>
    <w:rsid w:val="00AD41F3"/>
    <w:rsid w:val="00AE23DF"/>
    <w:rsid w:val="00AE2C28"/>
    <w:rsid w:val="00AE79D1"/>
    <w:rsid w:val="00AF013C"/>
    <w:rsid w:val="00AF1F81"/>
    <w:rsid w:val="00AF4D21"/>
    <w:rsid w:val="00B00540"/>
    <w:rsid w:val="00B075BE"/>
    <w:rsid w:val="00B108AB"/>
    <w:rsid w:val="00B12A76"/>
    <w:rsid w:val="00B236B6"/>
    <w:rsid w:val="00B24AAE"/>
    <w:rsid w:val="00B41887"/>
    <w:rsid w:val="00B431FD"/>
    <w:rsid w:val="00B5040C"/>
    <w:rsid w:val="00B53F99"/>
    <w:rsid w:val="00B54DE6"/>
    <w:rsid w:val="00B657AE"/>
    <w:rsid w:val="00B657FC"/>
    <w:rsid w:val="00B71AFD"/>
    <w:rsid w:val="00B922D1"/>
    <w:rsid w:val="00B957FD"/>
    <w:rsid w:val="00B97138"/>
    <w:rsid w:val="00BA26C7"/>
    <w:rsid w:val="00BA3B98"/>
    <w:rsid w:val="00BA5928"/>
    <w:rsid w:val="00BB12AF"/>
    <w:rsid w:val="00BD1F25"/>
    <w:rsid w:val="00BD7AB9"/>
    <w:rsid w:val="00BE4D02"/>
    <w:rsid w:val="00BE5EAF"/>
    <w:rsid w:val="00BE7848"/>
    <w:rsid w:val="00BF42C8"/>
    <w:rsid w:val="00C0254D"/>
    <w:rsid w:val="00C07B55"/>
    <w:rsid w:val="00C1307F"/>
    <w:rsid w:val="00C24864"/>
    <w:rsid w:val="00C33981"/>
    <w:rsid w:val="00C36FFA"/>
    <w:rsid w:val="00C444BC"/>
    <w:rsid w:val="00C44532"/>
    <w:rsid w:val="00C5467F"/>
    <w:rsid w:val="00C62545"/>
    <w:rsid w:val="00C64C87"/>
    <w:rsid w:val="00C6758C"/>
    <w:rsid w:val="00C70966"/>
    <w:rsid w:val="00C74ED6"/>
    <w:rsid w:val="00C80D32"/>
    <w:rsid w:val="00C821C8"/>
    <w:rsid w:val="00C82EAC"/>
    <w:rsid w:val="00C83EE8"/>
    <w:rsid w:val="00C85F6F"/>
    <w:rsid w:val="00C86DD3"/>
    <w:rsid w:val="00C8711E"/>
    <w:rsid w:val="00C92EDC"/>
    <w:rsid w:val="00C9359E"/>
    <w:rsid w:val="00C94F5C"/>
    <w:rsid w:val="00C97802"/>
    <w:rsid w:val="00CA0386"/>
    <w:rsid w:val="00CA13AD"/>
    <w:rsid w:val="00CA1F84"/>
    <w:rsid w:val="00CA301E"/>
    <w:rsid w:val="00CA53A9"/>
    <w:rsid w:val="00CA66E3"/>
    <w:rsid w:val="00CA6B7F"/>
    <w:rsid w:val="00CB14B4"/>
    <w:rsid w:val="00CB1DC9"/>
    <w:rsid w:val="00CC0FF5"/>
    <w:rsid w:val="00CC229B"/>
    <w:rsid w:val="00CC5BE5"/>
    <w:rsid w:val="00CC6288"/>
    <w:rsid w:val="00CC62CC"/>
    <w:rsid w:val="00CD19C5"/>
    <w:rsid w:val="00CD1B59"/>
    <w:rsid w:val="00CE69E4"/>
    <w:rsid w:val="00CF2B5B"/>
    <w:rsid w:val="00D00B05"/>
    <w:rsid w:val="00D07659"/>
    <w:rsid w:val="00D10142"/>
    <w:rsid w:val="00D110E1"/>
    <w:rsid w:val="00D11860"/>
    <w:rsid w:val="00D125E0"/>
    <w:rsid w:val="00D36466"/>
    <w:rsid w:val="00D40F5D"/>
    <w:rsid w:val="00D45711"/>
    <w:rsid w:val="00D45CDD"/>
    <w:rsid w:val="00D51F3C"/>
    <w:rsid w:val="00D520AD"/>
    <w:rsid w:val="00D52491"/>
    <w:rsid w:val="00D53ADA"/>
    <w:rsid w:val="00D613A2"/>
    <w:rsid w:val="00D62F7F"/>
    <w:rsid w:val="00D63EB8"/>
    <w:rsid w:val="00D64FD1"/>
    <w:rsid w:val="00D71B9E"/>
    <w:rsid w:val="00D72958"/>
    <w:rsid w:val="00D742EE"/>
    <w:rsid w:val="00D76926"/>
    <w:rsid w:val="00D77B54"/>
    <w:rsid w:val="00D837DC"/>
    <w:rsid w:val="00D908F5"/>
    <w:rsid w:val="00DA015E"/>
    <w:rsid w:val="00DA200A"/>
    <w:rsid w:val="00DA2750"/>
    <w:rsid w:val="00DA7790"/>
    <w:rsid w:val="00DB02F8"/>
    <w:rsid w:val="00DB0F6A"/>
    <w:rsid w:val="00DB12C0"/>
    <w:rsid w:val="00DB35ED"/>
    <w:rsid w:val="00DC2CE5"/>
    <w:rsid w:val="00DC3C81"/>
    <w:rsid w:val="00DC436D"/>
    <w:rsid w:val="00DC5D05"/>
    <w:rsid w:val="00DD0882"/>
    <w:rsid w:val="00DD1E4C"/>
    <w:rsid w:val="00DD213B"/>
    <w:rsid w:val="00DD44BC"/>
    <w:rsid w:val="00DE27F9"/>
    <w:rsid w:val="00DE657F"/>
    <w:rsid w:val="00DE67DD"/>
    <w:rsid w:val="00DF3FA9"/>
    <w:rsid w:val="00DF518E"/>
    <w:rsid w:val="00E05A58"/>
    <w:rsid w:val="00E079B4"/>
    <w:rsid w:val="00E14DB7"/>
    <w:rsid w:val="00E2101E"/>
    <w:rsid w:val="00E300C7"/>
    <w:rsid w:val="00E34BCA"/>
    <w:rsid w:val="00E443B8"/>
    <w:rsid w:val="00E462AF"/>
    <w:rsid w:val="00E502BA"/>
    <w:rsid w:val="00E50FE9"/>
    <w:rsid w:val="00E521D7"/>
    <w:rsid w:val="00E540E8"/>
    <w:rsid w:val="00E6646C"/>
    <w:rsid w:val="00E67C71"/>
    <w:rsid w:val="00E67E7F"/>
    <w:rsid w:val="00E7708B"/>
    <w:rsid w:val="00E83162"/>
    <w:rsid w:val="00E85946"/>
    <w:rsid w:val="00E86C32"/>
    <w:rsid w:val="00EA34DE"/>
    <w:rsid w:val="00EA393E"/>
    <w:rsid w:val="00EB16C4"/>
    <w:rsid w:val="00EB1BE3"/>
    <w:rsid w:val="00EB3208"/>
    <w:rsid w:val="00EB7EC4"/>
    <w:rsid w:val="00EC38D7"/>
    <w:rsid w:val="00EC3CC8"/>
    <w:rsid w:val="00EC4716"/>
    <w:rsid w:val="00ED2453"/>
    <w:rsid w:val="00ED3643"/>
    <w:rsid w:val="00EE04BF"/>
    <w:rsid w:val="00EE1EF0"/>
    <w:rsid w:val="00EE472F"/>
    <w:rsid w:val="00EE5562"/>
    <w:rsid w:val="00EF29D5"/>
    <w:rsid w:val="00EF29DA"/>
    <w:rsid w:val="00EF5263"/>
    <w:rsid w:val="00EF6C88"/>
    <w:rsid w:val="00F0574C"/>
    <w:rsid w:val="00F118EA"/>
    <w:rsid w:val="00F12A2B"/>
    <w:rsid w:val="00F1314D"/>
    <w:rsid w:val="00F31225"/>
    <w:rsid w:val="00F32FD9"/>
    <w:rsid w:val="00F330BD"/>
    <w:rsid w:val="00F33699"/>
    <w:rsid w:val="00F340D1"/>
    <w:rsid w:val="00F369A9"/>
    <w:rsid w:val="00F37385"/>
    <w:rsid w:val="00F455F3"/>
    <w:rsid w:val="00F45A4C"/>
    <w:rsid w:val="00F5279C"/>
    <w:rsid w:val="00F54AA3"/>
    <w:rsid w:val="00F62D17"/>
    <w:rsid w:val="00F65C0B"/>
    <w:rsid w:val="00F71F96"/>
    <w:rsid w:val="00F742B5"/>
    <w:rsid w:val="00F779C9"/>
    <w:rsid w:val="00F82E56"/>
    <w:rsid w:val="00F8775C"/>
    <w:rsid w:val="00F91812"/>
    <w:rsid w:val="00F9265A"/>
    <w:rsid w:val="00F95606"/>
    <w:rsid w:val="00F958AC"/>
    <w:rsid w:val="00F96DB6"/>
    <w:rsid w:val="00FA1512"/>
    <w:rsid w:val="00FB07E7"/>
    <w:rsid w:val="00FB1F39"/>
    <w:rsid w:val="00FB30C2"/>
    <w:rsid w:val="00FB3DB2"/>
    <w:rsid w:val="00FB5DE2"/>
    <w:rsid w:val="00FC242A"/>
    <w:rsid w:val="00FC3FC5"/>
    <w:rsid w:val="00FC54BA"/>
    <w:rsid w:val="00FC62E0"/>
    <w:rsid w:val="00FD0085"/>
    <w:rsid w:val="00FD01A2"/>
    <w:rsid w:val="00FD49EF"/>
    <w:rsid w:val="00FD5BE0"/>
    <w:rsid w:val="00FD5FD8"/>
    <w:rsid w:val="00FD726A"/>
    <w:rsid w:val="00FE17EB"/>
    <w:rsid w:val="00FE191F"/>
    <w:rsid w:val="00FE1C72"/>
    <w:rsid w:val="00FE2024"/>
    <w:rsid w:val="00FF143D"/>
    <w:rsid w:val="00FF5CDF"/>
    <w:rsid w:val="00FF6F0A"/>
    <w:rsid w:val="00FF7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74A40A-36EB-4849-B434-0AA4482F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75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91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ußnotentext Zchn1,Fußnotentext Zchn Zchn,Car Car Car Zchn Zchn,Car Car Car Car Car Car Car Car Car Zchn Zchn,Car Car Car Zchn1,Car Car Car Car Car Car Car Car Car Zchn1,Car Car Car Car Car Car Car Car Car,Fußnotentext Zchn Car"/>
    <w:basedOn w:val="Normal"/>
    <w:link w:val="NotedebasdepageCar"/>
    <w:uiPriority w:val="99"/>
    <w:rsid w:val="00DD0882"/>
    <w:pPr>
      <w:tabs>
        <w:tab w:val="left" w:pos="851"/>
      </w:tabs>
      <w:spacing w:after="0" w:line="240" w:lineRule="auto"/>
      <w:jc w:val="both"/>
    </w:pPr>
    <w:rPr>
      <w:rFonts w:ascii="Arial" w:eastAsia="Times New Roman" w:hAnsi="Arial" w:cs="Times New Roman"/>
      <w:sz w:val="20"/>
      <w:szCs w:val="20"/>
      <w:lang w:val="en-GB"/>
    </w:rPr>
  </w:style>
  <w:style w:type="character" w:customStyle="1" w:styleId="NotedebasdepageCar">
    <w:name w:val="Note de bas de page Car"/>
    <w:aliases w:val="Fußnotentext Zchn1 Car,Fußnotentext Zchn Zchn Car,Car Car Car Zchn Zchn Car,Car Car Car Car Car Car Car Car Car Zchn Zchn Car,Car Car Car Zchn1 Car,Car Car Car Car Car Car Car Car Car Zchn1 Car,Fußnotentext Zchn Car Car"/>
    <w:basedOn w:val="Policepardfaut"/>
    <w:link w:val="Notedebasdepage"/>
    <w:uiPriority w:val="99"/>
    <w:locked/>
    <w:rsid w:val="00DD0882"/>
    <w:rPr>
      <w:rFonts w:ascii="Arial" w:hAnsi="Arial" w:cs="Times New Roman"/>
      <w:sz w:val="20"/>
      <w:szCs w:val="20"/>
      <w:lang w:val="en-GB"/>
    </w:rPr>
  </w:style>
  <w:style w:type="character" w:styleId="Appelnotedebasdep">
    <w:name w:val="footnote reference"/>
    <w:basedOn w:val="Policepardfaut"/>
    <w:uiPriority w:val="99"/>
    <w:rsid w:val="00DD0882"/>
    <w:rPr>
      <w:rFonts w:cs="Times New Roman"/>
      <w:vertAlign w:val="superscript"/>
    </w:rPr>
  </w:style>
  <w:style w:type="paragraph" w:styleId="Paragraphedeliste">
    <w:name w:val="List Paragraph"/>
    <w:basedOn w:val="Normal"/>
    <w:uiPriority w:val="99"/>
    <w:qFormat/>
    <w:rsid w:val="00DD0882"/>
    <w:pPr>
      <w:ind w:left="720"/>
      <w:contextualSpacing/>
    </w:pPr>
  </w:style>
  <w:style w:type="paragraph" w:customStyle="1" w:styleId="N1">
    <w:name w:val="N1"/>
    <w:basedOn w:val="Normal"/>
    <w:uiPriority w:val="99"/>
    <w:rsid w:val="003B6E35"/>
    <w:pPr>
      <w:tabs>
        <w:tab w:val="left" w:pos="284"/>
        <w:tab w:val="left" w:pos="454"/>
        <w:tab w:val="left" w:pos="680"/>
        <w:tab w:val="left" w:pos="1021"/>
      </w:tabs>
      <w:overflowPunct w:val="0"/>
      <w:autoSpaceDE w:val="0"/>
      <w:autoSpaceDN w:val="0"/>
      <w:adjustRightInd w:val="0"/>
      <w:spacing w:after="0" w:line="240" w:lineRule="exact"/>
      <w:ind w:hanging="284"/>
      <w:jc w:val="center"/>
      <w:textAlignment w:val="baseline"/>
    </w:pPr>
    <w:rPr>
      <w:rFonts w:ascii="Times New Roman" w:eastAsia="Times New Roman" w:hAnsi="Times New Roman" w:cs="Times New Roman"/>
      <w:sz w:val="24"/>
      <w:szCs w:val="20"/>
      <w:lang w:eastAsia="fr-FR"/>
    </w:rPr>
  </w:style>
  <w:style w:type="paragraph" w:customStyle="1" w:styleId="TNR1">
    <w:name w:val="TNR1"/>
    <w:basedOn w:val="Normal"/>
    <w:uiPriority w:val="99"/>
    <w:rsid w:val="003B6E35"/>
    <w:pPr>
      <w:tabs>
        <w:tab w:val="left" w:pos="284"/>
        <w:tab w:val="left" w:pos="454"/>
        <w:tab w:val="left" w:pos="680"/>
        <w:tab w:val="left" w:pos="1021"/>
      </w:tabs>
      <w:overflowPunct w:val="0"/>
      <w:autoSpaceDE w:val="0"/>
      <w:autoSpaceDN w:val="0"/>
      <w:adjustRightInd w:val="0"/>
      <w:spacing w:after="0" w:line="240" w:lineRule="exact"/>
      <w:ind w:hanging="284"/>
      <w:jc w:val="both"/>
      <w:textAlignment w:val="baseline"/>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rsid w:val="00D11860"/>
    <w:rPr>
      <w:rFonts w:cs="Times New Roman"/>
      <w:sz w:val="16"/>
      <w:szCs w:val="16"/>
    </w:rPr>
  </w:style>
  <w:style w:type="paragraph" w:styleId="Commentaire">
    <w:name w:val="annotation text"/>
    <w:basedOn w:val="Normal"/>
    <w:link w:val="CommentaireCar"/>
    <w:uiPriority w:val="99"/>
    <w:semiHidden/>
    <w:rsid w:val="00D11860"/>
    <w:pPr>
      <w:spacing w:line="240" w:lineRule="auto"/>
    </w:pPr>
    <w:rPr>
      <w:sz w:val="20"/>
      <w:szCs w:val="20"/>
    </w:rPr>
  </w:style>
  <w:style w:type="character" w:customStyle="1" w:styleId="CommentaireCar">
    <w:name w:val="Commentaire Car"/>
    <w:basedOn w:val="Policepardfaut"/>
    <w:link w:val="Commentaire"/>
    <w:uiPriority w:val="99"/>
    <w:semiHidden/>
    <w:locked/>
    <w:rsid w:val="00D11860"/>
    <w:rPr>
      <w:rFonts w:cs="Times New Roman"/>
      <w:sz w:val="20"/>
      <w:szCs w:val="20"/>
    </w:rPr>
  </w:style>
  <w:style w:type="paragraph" w:styleId="Objetducommentaire">
    <w:name w:val="annotation subject"/>
    <w:basedOn w:val="Commentaire"/>
    <w:next w:val="Commentaire"/>
    <w:link w:val="ObjetducommentaireCar"/>
    <w:uiPriority w:val="99"/>
    <w:semiHidden/>
    <w:rsid w:val="00D11860"/>
    <w:rPr>
      <w:b/>
      <w:bCs/>
    </w:rPr>
  </w:style>
  <w:style w:type="character" w:customStyle="1" w:styleId="ObjetducommentaireCar">
    <w:name w:val="Objet du commentaire Car"/>
    <w:basedOn w:val="CommentaireCar"/>
    <w:link w:val="Objetducommentaire"/>
    <w:uiPriority w:val="99"/>
    <w:semiHidden/>
    <w:locked/>
    <w:rsid w:val="00D11860"/>
    <w:rPr>
      <w:rFonts w:cs="Times New Roman"/>
      <w:b/>
      <w:bCs/>
      <w:sz w:val="20"/>
      <w:szCs w:val="20"/>
    </w:rPr>
  </w:style>
  <w:style w:type="paragraph" w:styleId="Textedebulles">
    <w:name w:val="Balloon Text"/>
    <w:basedOn w:val="Normal"/>
    <w:link w:val="TextedebullesCar"/>
    <w:uiPriority w:val="99"/>
    <w:semiHidden/>
    <w:rsid w:val="00D118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11860"/>
    <w:rPr>
      <w:rFonts w:ascii="Segoe UI" w:hAnsi="Segoe UI" w:cs="Segoe UI"/>
      <w:sz w:val="18"/>
      <w:szCs w:val="18"/>
    </w:rPr>
  </w:style>
  <w:style w:type="paragraph" w:styleId="Textebrut">
    <w:name w:val="Plain Text"/>
    <w:basedOn w:val="Normal"/>
    <w:link w:val="TextebrutCar"/>
    <w:uiPriority w:val="99"/>
    <w:rsid w:val="00FF143D"/>
    <w:pPr>
      <w:spacing w:after="0" w:line="240" w:lineRule="auto"/>
    </w:pPr>
    <w:rPr>
      <w:rFonts w:ascii="Courier New" w:eastAsia="Times New Roman" w:hAnsi="Courier New" w:cs="Courier New"/>
      <w:sz w:val="20"/>
      <w:szCs w:val="20"/>
      <w:lang w:val="de-DE" w:eastAsia="de-DE"/>
    </w:rPr>
  </w:style>
  <w:style w:type="character" w:customStyle="1" w:styleId="TextebrutCar">
    <w:name w:val="Texte brut Car"/>
    <w:basedOn w:val="Policepardfaut"/>
    <w:link w:val="Textebrut"/>
    <w:uiPriority w:val="99"/>
    <w:locked/>
    <w:rsid w:val="00FF143D"/>
    <w:rPr>
      <w:rFonts w:ascii="Courier New" w:hAnsi="Courier New" w:cs="Courier New"/>
      <w:sz w:val="20"/>
      <w:szCs w:val="20"/>
      <w:lang w:val="de-DE" w:eastAsia="de-DE"/>
    </w:rPr>
  </w:style>
  <w:style w:type="paragraph" w:customStyle="1" w:styleId="ES-Titre3">
    <w:name w:val="ES-Titre 3"/>
    <w:basedOn w:val="Normal"/>
    <w:link w:val="ES-Titre3Car"/>
    <w:uiPriority w:val="99"/>
    <w:rsid w:val="00A32A33"/>
    <w:pPr>
      <w:overflowPunct w:val="0"/>
      <w:autoSpaceDE w:val="0"/>
      <w:autoSpaceDN w:val="0"/>
      <w:adjustRightInd w:val="0"/>
      <w:spacing w:after="0" w:line="240" w:lineRule="exact"/>
      <w:jc w:val="center"/>
      <w:textAlignment w:val="baseline"/>
    </w:pPr>
    <w:rPr>
      <w:rFonts w:ascii="Arial" w:hAnsi="Arial" w:cs="Times New Roman"/>
      <w:b/>
      <w:sz w:val="20"/>
      <w:szCs w:val="20"/>
      <w:lang w:eastAsia="ja-JP"/>
    </w:rPr>
  </w:style>
  <w:style w:type="character" w:customStyle="1" w:styleId="ES-Titre3Car">
    <w:name w:val="ES-Titre 3 Car"/>
    <w:link w:val="ES-Titre3"/>
    <w:uiPriority w:val="99"/>
    <w:locked/>
    <w:rsid w:val="00A32A33"/>
    <w:rPr>
      <w:rFonts w:ascii="Arial" w:eastAsia="Times New Roman" w:hAnsi="Arial"/>
      <w:b/>
    </w:rPr>
  </w:style>
  <w:style w:type="paragraph" w:styleId="Retraitcorpsdetexte">
    <w:name w:val="Body Text Indent"/>
    <w:basedOn w:val="Normal"/>
    <w:link w:val="RetraitcorpsdetexteCar"/>
    <w:uiPriority w:val="99"/>
    <w:rsid w:val="00A32A33"/>
    <w:pPr>
      <w:autoSpaceDE w:val="0"/>
      <w:autoSpaceDN w:val="0"/>
      <w:spacing w:after="120" w:line="240" w:lineRule="auto"/>
      <w:ind w:left="283" w:hanging="425"/>
      <w:jc w:val="both"/>
    </w:pPr>
    <w:rPr>
      <w:rFonts w:ascii="Arial" w:eastAsia="Times New Roman" w:hAnsi="Arial" w:cs="Times New Roman"/>
      <w:sz w:val="20"/>
      <w:szCs w:val="24"/>
      <w:lang w:eastAsia="fr-FR"/>
    </w:rPr>
  </w:style>
  <w:style w:type="character" w:customStyle="1" w:styleId="RetraitcorpsdetexteCar">
    <w:name w:val="Retrait corps de texte Car"/>
    <w:basedOn w:val="Policepardfaut"/>
    <w:link w:val="Retraitcorpsdetexte"/>
    <w:uiPriority w:val="99"/>
    <w:locked/>
    <w:rsid w:val="00A32A33"/>
    <w:rPr>
      <w:rFonts w:ascii="Arial" w:hAnsi="Arial" w:cs="Times New Roman"/>
      <w:sz w:val="24"/>
      <w:szCs w:val="24"/>
      <w:lang w:eastAsia="fr-FR"/>
    </w:rPr>
  </w:style>
  <w:style w:type="paragraph" w:customStyle="1" w:styleId="ESgauche">
    <w:name w:val="ES_gauche"/>
    <w:basedOn w:val="Normal"/>
    <w:uiPriority w:val="99"/>
    <w:rsid w:val="00A32A33"/>
    <w:pPr>
      <w:autoSpaceDE w:val="0"/>
      <w:autoSpaceDN w:val="0"/>
      <w:spacing w:after="0" w:line="240" w:lineRule="atLeast"/>
      <w:jc w:val="both"/>
    </w:pPr>
    <w:rPr>
      <w:rFonts w:ascii="Arial" w:eastAsia="Times New Roman" w:hAnsi="Arial" w:cs="Times New Roman"/>
      <w:noProof/>
      <w:sz w:val="20"/>
      <w:szCs w:val="24"/>
      <w:lang w:eastAsia="fr-FR"/>
    </w:rPr>
  </w:style>
  <w:style w:type="paragraph" w:styleId="En-tte">
    <w:name w:val="header"/>
    <w:basedOn w:val="Normal"/>
    <w:link w:val="En-tteCar"/>
    <w:uiPriority w:val="99"/>
    <w:rsid w:val="0089532E"/>
    <w:pPr>
      <w:tabs>
        <w:tab w:val="center" w:pos="4536"/>
        <w:tab w:val="right" w:pos="9072"/>
      </w:tabs>
      <w:spacing w:after="0" w:line="240" w:lineRule="auto"/>
    </w:pPr>
  </w:style>
  <w:style w:type="character" w:customStyle="1" w:styleId="En-tteCar">
    <w:name w:val="En-tête Car"/>
    <w:basedOn w:val="Policepardfaut"/>
    <w:link w:val="En-tte"/>
    <w:uiPriority w:val="99"/>
    <w:locked/>
    <w:rsid w:val="0089532E"/>
    <w:rPr>
      <w:rFonts w:cs="Times New Roman"/>
    </w:rPr>
  </w:style>
  <w:style w:type="paragraph" w:styleId="Pieddepage">
    <w:name w:val="footer"/>
    <w:basedOn w:val="Normal"/>
    <w:link w:val="PieddepageCar"/>
    <w:uiPriority w:val="99"/>
    <w:rsid w:val="0089532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9532E"/>
    <w:rPr>
      <w:rFonts w:cs="Times New Roman"/>
    </w:rPr>
  </w:style>
  <w:style w:type="paragraph" w:customStyle="1" w:styleId="Chiffretableau">
    <w:name w:val="Chiffre_tableau"/>
    <w:basedOn w:val="Normal"/>
    <w:uiPriority w:val="99"/>
    <w:rsid w:val="00D613A2"/>
    <w:pPr>
      <w:spacing w:before="60" w:after="60" w:line="240" w:lineRule="atLeast"/>
      <w:ind w:left="284" w:hanging="284"/>
      <w:jc w:val="both"/>
    </w:pPr>
    <w:rPr>
      <w:rFonts w:ascii="Arial" w:hAnsi="Arial"/>
      <w:sz w:val="20"/>
      <w:szCs w:val="20"/>
    </w:rPr>
  </w:style>
  <w:style w:type="paragraph" w:customStyle="1" w:styleId="clettretableau">
    <w:name w:val="c_lettre_tableau"/>
    <w:basedOn w:val="Normal"/>
    <w:uiPriority w:val="99"/>
    <w:rsid w:val="007362DE"/>
    <w:pPr>
      <w:spacing w:before="60" w:after="60" w:line="240" w:lineRule="atLeast"/>
      <w:ind w:left="568" w:hanging="284"/>
      <w:jc w:val="both"/>
    </w:pPr>
    <w:rPr>
      <w:rFonts w:ascii="Arial" w:hAnsi="Arial"/>
      <w:sz w:val="20"/>
      <w:szCs w:val="20"/>
    </w:rPr>
  </w:style>
  <w:style w:type="paragraph" w:customStyle="1" w:styleId="ESch">
    <w:name w:val="ES_ch"/>
    <w:basedOn w:val="Normal"/>
    <w:uiPriority w:val="99"/>
    <w:rsid w:val="00D64FD1"/>
    <w:pPr>
      <w:autoSpaceDE w:val="0"/>
      <w:autoSpaceDN w:val="0"/>
      <w:spacing w:after="0" w:line="240" w:lineRule="atLeast"/>
      <w:ind w:left="567" w:hanging="567"/>
      <w:jc w:val="both"/>
    </w:pPr>
    <w:rPr>
      <w:rFonts w:ascii="Arial" w:eastAsia="Times New Roman" w:hAnsi="Arial" w:cs="Times New Roman"/>
      <w:sz w:val="20"/>
      <w:szCs w:val="24"/>
      <w:lang w:eastAsia="fr-FR"/>
    </w:rPr>
  </w:style>
  <w:style w:type="paragraph" w:customStyle="1" w:styleId="ES-Titre2">
    <w:name w:val="ES-Titre2"/>
    <w:basedOn w:val="Normal"/>
    <w:link w:val="ES-Titre2Car"/>
    <w:uiPriority w:val="99"/>
    <w:rsid w:val="00BD1F25"/>
    <w:pPr>
      <w:pageBreakBefore/>
      <w:overflowPunct w:val="0"/>
      <w:autoSpaceDE w:val="0"/>
      <w:autoSpaceDN w:val="0"/>
      <w:adjustRightInd w:val="0"/>
      <w:spacing w:after="0" w:line="240" w:lineRule="atLeast"/>
      <w:jc w:val="center"/>
      <w:textAlignment w:val="baseline"/>
    </w:pPr>
    <w:rPr>
      <w:rFonts w:ascii="Arial" w:hAnsi="Arial" w:cs="Times New Roman"/>
      <w:b/>
      <w:i/>
      <w:caps/>
      <w:sz w:val="24"/>
      <w:szCs w:val="28"/>
      <w:lang w:val="en-US" w:eastAsia="ja-JP"/>
    </w:rPr>
  </w:style>
  <w:style w:type="character" w:customStyle="1" w:styleId="ES-Titre2Car">
    <w:name w:val="ES-Titre2 Car"/>
    <w:link w:val="ES-Titre2"/>
    <w:uiPriority w:val="99"/>
    <w:locked/>
    <w:rsid w:val="00BD1F25"/>
    <w:rPr>
      <w:rFonts w:ascii="Arial" w:eastAsia="Times New Roman" w:hAnsi="Arial"/>
      <w:b/>
      <w:i/>
      <w:caps/>
      <w:sz w:val="28"/>
      <w:lang w:val="en-US"/>
    </w:rPr>
  </w:style>
  <w:style w:type="paragraph" w:customStyle="1" w:styleId="ESchpar">
    <w:name w:val="ES_ch_par"/>
    <w:basedOn w:val="Normal"/>
    <w:uiPriority w:val="99"/>
    <w:rsid w:val="00BD1F25"/>
    <w:pPr>
      <w:autoSpaceDE w:val="0"/>
      <w:autoSpaceDN w:val="0"/>
      <w:spacing w:after="0" w:line="240" w:lineRule="atLeast"/>
      <w:ind w:left="567"/>
      <w:jc w:val="both"/>
    </w:pPr>
    <w:rPr>
      <w:rFonts w:ascii="Arial" w:eastAsia="Times New Roman" w:hAnsi="Arial" w:cs="Times New Roman"/>
      <w:sz w:val="20"/>
      <w:szCs w:val="24"/>
      <w:lang w:eastAsia="fr-FR"/>
    </w:rPr>
  </w:style>
  <w:style w:type="paragraph" w:customStyle="1" w:styleId="ESlet">
    <w:name w:val="ES_let"/>
    <w:basedOn w:val="Normal"/>
    <w:uiPriority w:val="99"/>
    <w:rsid w:val="00BD1F25"/>
    <w:pPr>
      <w:autoSpaceDE w:val="0"/>
      <w:autoSpaceDN w:val="0"/>
      <w:spacing w:before="60" w:after="0" w:line="240" w:lineRule="atLeast"/>
      <w:ind w:left="992" w:hanging="425"/>
      <w:jc w:val="both"/>
    </w:pPr>
    <w:rPr>
      <w:rFonts w:ascii="Arial" w:eastAsia="Times New Roman" w:hAnsi="Arial" w:cs="Times New Roman"/>
      <w:sz w:val="20"/>
      <w:szCs w:val="24"/>
      <w:lang w:eastAsia="fr-FR"/>
    </w:rPr>
  </w:style>
  <w:style w:type="paragraph" w:customStyle="1" w:styleId="EStiret">
    <w:name w:val="ES_tiret"/>
    <w:basedOn w:val="Normal"/>
    <w:uiPriority w:val="99"/>
    <w:rsid w:val="00BD1F25"/>
    <w:pPr>
      <w:autoSpaceDE w:val="0"/>
      <w:autoSpaceDN w:val="0"/>
      <w:spacing w:before="60" w:after="0" w:line="240" w:lineRule="atLeast"/>
      <w:ind w:left="1417" w:hanging="425"/>
      <w:jc w:val="both"/>
    </w:pPr>
    <w:rPr>
      <w:rFonts w:ascii="Arial" w:eastAsia="Times New Roman" w:hAnsi="Arial" w:cs="Times New Roman"/>
      <w:noProof/>
      <w:color w:val="000000"/>
      <w:sz w:val="20"/>
      <w:szCs w:val="24"/>
      <w:lang w:eastAsia="fr-FR"/>
    </w:rPr>
  </w:style>
  <w:style w:type="paragraph" w:customStyle="1" w:styleId="ESTitre3a">
    <w:name w:val="ES_Titre 3a"/>
    <w:basedOn w:val="ES-Titre3"/>
    <w:uiPriority w:val="99"/>
    <w:rsid w:val="00002545"/>
    <w:rPr>
      <w:i/>
    </w:rPr>
  </w:style>
  <w:style w:type="paragraph" w:customStyle="1" w:styleId="tbl-norm">
    <w:name w:val="tbl-norm"/>
    <w:basedOn w:val="Normal"/>
    <w:uiPriority w:val="99"/>
    <w:rsid w:val="000025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
    <w:name w:val="norm"/>
    <w:basedOn w:val="Normal"/>
    <w:uiPriority w:val="99"/>
    <w:rsid w:val="000025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edudocument">
    <w:name w:val="Type du document"/>
    <w:basedOn w:val="Normal"/>
    <w:next w:val="Normal"/>
    <w:uiPriority w:val="99"/>
    <w:rsid w:val="008E45F6"/>
    <w:pPr>
      <w:autoSpaceDE w:val="0"/>
      <w:autoSpaceDN w:val="0"/>
      <w:spacing w:before="360" w:after="0" w:line="240" w:lineRule="auto"/>
      <w:ind w:left="425" w:hanging="425"/>
      <w:jc w:val="center"/>
    </w:pPr>
    <w:rPr>
      <w:rFonts w:ascii="Arial" w:eastAsia="Times New Roman" w:hAnsi="Arial" w:cs="Times New Roman"/>
      <w:b/>
      <w:bCs/>
      <w:sz w:val="20"/>
      <w:szCs w:val="24"/>
      <w:lang w:eastAsia="fr-FR"/>
    </w:rPr>
  </w:style>
  <w:style w:type="paragraph" w:customStyle="1" w:styleId="Esannch">
    <w:name w:val="Es_ann_ch"/>
    <w:basedOn w:val="Normal"/>
    <w:uiPriority w:val="99"/>
    <w:rsid w:val="00C8711E"/>
    <w:pPr>
      <w:autoSpaceDE w:val="0"/>
      <w:autoSpaceDN w:val="0"/>
      <w:spacing w:after="0" w:line="240" w:lineRule="atLeast"/>
      <w:ind w:left="425" w:hanging="425"/>
      <w:jc w:val="both"/>
    </w:pPr>
    <w:rPr>
      <w:rFonts w:ascii="Arial" w:eastAsia="Times New Roman" w:hAnsi="Arial"/>
      <w:color w:val="000000"/>
      <w:sz w:val="20"/>
      <w:szCs w:val="24"/>
      <w:lang w:val="nl-NL" w:eastAsia="fr-FR"/>
    </w:rPr>
  </w:style>
  <w:style w:type="paragraph" w:customStyle="1" w:styleId="ESannexelet">
    <w:name w:val="ES_annexe_let"/>
    <w:basedOn w:val="Normal"/>
    <w:uiPriority w:val="99"/>
    <w:rsid w:val="00C8711E"/>
    <w:pPr>
      <w:autoSpaceDE w:val="0"/>
      <w:autoSpaceDN w:val="0"/>
      <w:spacing w:before="60" w:after="0" w:line="240" w:lineRule="atLeast"/>
      <w:ind w:left="851" w:hanging="425"/>
      <w:jc w:val="both"/>
    </w:pPr>
    <w:rPr>
      <w:rFonts w:ascii="Arial" w:eastAsia="Times New Roman" w:hAnsi="Arial"/>
      <w:noProof/>
      <w:sz w:val="20"/>
      <w:lang w:val="nl-NL" w:eastAsia="zh-CN"/>
    </w:rPr>
  </w:style>
  <w:style w:type="paragraph" w:customStyle="1" w:styleId="ESannexechpar">
    <w:name w:val="ES_annexe_ch_par"/>
    <w:basedOn w:val="ESchpar"/>
    <w:uiPriority w:val="99"/>
    <w:rsid w:val="00C8711E"/>
    <w:pPr>
      <w:ind w:left="426"/>
    </w:pPr>
    <w:rPr>
      <w:lang w:eastAsia="nl-NL"/>
    </w:rPr>
  </w:style>
  <w:style w:type="character" w:styleId="Textedelespacerserv">
    <w:name w:val="Placeholder Text"/>
    <w:basedOn w:val="Policepardfaut"/>
    <w:uiPriority w:val="99"/>
    <w:semiHidden/>
    <w:rsid w:val="00DE27F9"/>
    <w:rPr>
      <w:rFonts w:cs="Times New Roman"/>
      <w:color w:val="808080"/>
    </w:rPr>
  </w:style>
  <w:style w:type="paragraph" w:customStyle="1" w:styleId="ESTabllet">
    <w:name w:val="ES_Tabl_let"/>
    <w:basedOn w:val="Normal"/>
    <w:uiPriority w:val="99"/>
    <w:rsid w:val="00F33699"/>
    <w:pPr>
      <w:spacing w:before="60" w:after="0" w:line="240" w:lineRule="atLeast"/>
      <w:ind w:left="284" w:hanging="284"/>
      <w:jc w:val="both"/>
    </w:pPr>
    <w:rPr>
      <w:rFonts w:ascii="Arial" w:hAnsi="Arial"/>
      <w:sz w:val="18"/>
      <w:szCs w:val="18"/>
    </w:rPr>
  </w:style>
  <w:style w:type="paragraph" w:customStyle="1" w:styleId="ESTablletaa">
    <w:name w:val="ES_Tabl_let_aa"/>
    <w:basedOn w:val="Normal"/>
    <w:uiPriority w:val="99"/>
    <w:rsid w:val="00F33699"/>
    <w:pPr>
      <w:spacing w:before="60" w:after="0" w:line="240" w:lineRule="atLeast"/>
      <w:ind w:left="709" w:hanging="425"/>
      <w:jc w:val="both"/>
    </w:pPr>
    <w:rPr>
      <w:rFonts w:ascii="Arial" w:hAnsi="Arial"/>
      <w:sz w:val="18"/>
      <w:szCs w:val="18"/>
    </w:rPr>
  </w:style>
  <w:style w:type="paragraph" w:customStyle="1" w:styleId="ESTablletpar">
    <w:name w:val="ES_Tabl_let_par"/>
    <w:basedOn w:val="ESTabllet"/>
    <w:uiPriority w:val="99"/>
    <w:rsid w:val="00F33699"/>
    <w:pPr>
      <w:ind w:firstLine="0"/>
    </w:pPr>
  </w:style>
  <w:style w:type="paragraph" w:customStyle="1" w:styleId="ESTablletaatiret">
    <w:name w:val="ES_Tabl_let_aa_tiret"/>
    <w:basedOn w:val="ESTablletaa"/>
    <w:uiPriority w:val="99"/>
    <w:rsid w:val="00C62545"/>
    <w:pPr>
      <w:ind w:left="993" w:hanging="284"/>
    </w:pPr>
  </w:style>
  <w:style w:type="paragraph" w:customStyle="1" w:styleId="ESchgras">
    <w:name w:val="ES_ch_gras"/>
    <w:basedOn w:val="Normal"/>
    <w:uiPriority w:val="99"/>
    <w:rsid w:val="00E7708B"/>
    <w:pPr>
      <w:autoSpaceDE w:val="0"/>
      <w:autoSpaceDN w:val="0"/>
      <w:spacing w:after="0" w:line="240" w:lineRule="atLeast"/>
      <w:ind w:left="567" w:hanging="567"/>
      <w:jc w:val="both"/>
    </w:pPr>
    <w:rPr>
      <w:rFonts w:ascii="Arial" w:eastAsia="Times New Roman" w:hAnsi="Arial"/>
      <w:b/>
      <w:color w:val="000000"/>
      <w:sz w:val="20"/>
      <w:szCs w:val="20"/>
      <w:lang w:eastAsia="fr-FR"/>
    </w:rPr>
  </w:style>
  <w:style w:type="paragraph" w:customStyle="1" w:styleId="Point0">
    <w:name w:val="Point 0"/>
    <w:basedOn w:val="Normal"/>
    <w:uiPriority w:val="99"/>
    <w:rsid w:val="0010587F"/>
    <w:pPr>
      <w:spacing w:before="120" w:after="120" w:line="360" w:lineRule="auto"/>
      <w:ind w:left="850" w:hanging="850"/>
    </w:pPr>
    <w:rPr>
      <w:rFonts w:ascii="Times New Roman" w:eastAsia="Times New Roman" w:hAnsi="Times New Roman" w:cs="Times New Roman"/>
      <w:sz w:val="24"/>
      <w:szCs w:val="24"/>
      <w:lang w:val="en-GB"/>
    </w:rPr>
  </w:style>
  <w:style w:type="character" w:customStyle="1" w:styleId="DeltaViewInsertion">
    <w:name w:val="DeltaView Insertion"/>
    <w:uiPriority w:val="99"/>
    <w:rsid w:val="0010587F"/>
    <w:rPr>
      <w:b/>
      <w:i/>
      <w:color w:val="FF0000"/>
    </w:rPr>
  </w:style>
  <w:style w:type="character" w:customStyle="1" w:styleId="DeltaViewDeletion">
    <w:name w:val="DeltaView Deletion"/>
    <w:uiPriority w:val="99"/>
    <w:rsid w:val="0010587F"/>
    <w:rPr>
      <w:strike/>
      <w:color w:val="000000"/>
    </w:rPr>
  </w:style>
  <w:style w:type="character" w:customStyle="1" w:styleId="DeltaViewMoveDestination">
    <w:name w:val="DeltaView Move Destination"/>
    <w:uiPriority w:val="99"/>
    <w:rsid w:val="0010587F"/>
    <w:rPr>
      <w:color w:val="00C000"/>
      <w:u w:val="double"/>
    </w:rPr>
  </w:style>
  <w:style w:type="paragraph" w:customStyle="1" w:styleId="Text1">
    <w:name w:val="Text 1"/>
    <w:basedOn w:val="Normal"/>
    <w:uiPriority w:val="99"/>
    <w:rsid w:val="0010587F"/>
    <w:pPr>
      <w:spacing w:before="120" w:after="120" w:line="360" w:lineRule="auto"/>
      <w:ind w:left="567"/>
      <w:outlineLvl w:val="0"/>
    </w:pPr>
    <w:rPr>
      <w:rFonts w:ascii="Times New Roman" w:eastAsia="Times New Roman" w:hAnsi="Times New Roman" w:cs="Times New Roman"/>
      <w:sz w:val="24"/>
      <w:szCs w:val="24"/>
      <w:lang w:val="en-GB"/>
    </w:rPr>
  </w:style>
  <w:style w:type="paragraph" w:customStyle="1" w:styleId="Titrearticle">
    <w:name w:val="Titre article"/>
    <w:basedOn w:val="Normal"/>
    <w:next w:val="Normal"/>
    <w:uiPriority w:val="99"/>
    <w:rsid w:val="0010587F"/>
    <w:pPr>
      <w:keepNext/>
      <w:spacing w:before="360" w:after="120" w:line="360" w:lineRule="auto"/>
      <w:jc w:val="center"/>
    </w:pPr>
    <w:rPr>
      <w:rFonts w:ascii="Times New Roman" w:eastAsia="Times New Roman" w:hAnsi="Times New Roman" w:cs="Times New Roman"/>
      <w:i/>
      <w:sz w:val="24"/>
      <w:szCs w:val="24"/>
      <w:lang w:val="en-GB"/>
    </w:rPr>
  </w:style>
  <w:style w:type="paragraph" w:customStyle="1" w:styleId="Point1">
    <w:name w:val="Point 1"/>
    <w:basedOn w:val="Normal"/>
    <w:uiPriority w:val="99"/>
    <w:rsid w:val="00CE69E4"/>
    <w:pPr>
      <w:spacing w:before="120" w:after="120" w:line="360" w:lineRule="auto"/>
      <w:ind w:left="1417" w:hanging="567"/>
      <w:outlineLvl w:val="0"/>
    </w:pPr>
    <w:rPr>
      <w:rFonts w:ascii="Times New Roman" w:eastAsia="Times New Roman" w:hAnsi="Times New Roman" w:cs="Times New Roman"/>
      <w:sz w:val="24"/>
      <w:szCs w:val="24"/>
      <w:lang w:val="en-GB"/>
    </w:rPr>
  </w:style>
  <w:style w:type="paragraph" w:styleId="Rvision">
    <w:name w:val="Revision"/>
    <w:hidden/>
    <w:uiPriority w:val="99"/>
    <w:semiHidden/>
    <w:rsid w:val="00CE69E4"/>
    <w:rPr>
      <w:lang w:eastAsia="en-US"/>
    </w:rPr>
  </w:style>
  <w:style w:type="paragraph" w:customStyle="1" w:styleId="CM4">
    <w:name w:val="CM4"/>
    <w:basedOn w:val="Normal"/>
    <w:next w:val="Normal"/>
    <w:uiPriority w:val="99"/>
    <w:rsid w:val="009B6635"/>
    <w:pPr>
      <w:autoSpaceDE w:val="0"/>
      <w:autoSpaceDN w:val="0"/>
      <w:adjustRightInd w:val="0"/>
      <w:spacing w:after="0" w:line="240" w:lineRule="auto"/>
    </w:pPr>
    <w:rPr>
      <w:rFonts w:ascii="EUAlbertina" w:eastAsia="Times New Roman" w:hAnsi="EUAlbertina" w:cs="Times New Roman"/>
      <w:sz w:val="24"/>
      <w:lang w:val="en-GB" w:eastAsia="en-GB"/>
    </w:rPr>
  </w:style>
  <w:style w:type="paragraph" w:customStyle="1" w:styleId="T1rp">
    <w:name w:val="T1_rp"/>
    <w:basedOn w:val="Normal"/>
    <w:uiPriority w:val="99"/>
    <w:rsid w:val="00084798"/>
    <w:pPr>
      <w:widowControl w:val="0"/>
      <w:tabs>
        <w:tab w:val="left" w:pos="567"/>
      </w:tabs>
      <w:autoSpaceDE w:val="0"/>
      <w:autoSpaceDN w:val="0"/>
      <w:adjustRightInd w:val="0"/>
      <w:spacing w:after="0" w:line="240" w:lineRule="atLeast"/>
      <w:ind w:left="567" w:hanging="567"/>
      <w:jc w:val="both"/>
    </w:pPr>
    <w:rPr>
      <w:rFonts w:ascii="Times New Roman" w:eastAsia="Times New Roman" w:hAnsi="Times New Roman"/>
      <w:sz w:val="24"/>
      <w:szCs w:val="20"/>
      <w:lang w:val="nl-NL" w:eastAsia="nl-NL"/>
    </w:rPr>
  </w:style>
  <w:style w:type="table" w:customStyle="1" w:styleId="Grilledutableau1">
    <w:name w:val="Grille du tableau1"/>
    <w:uiPriority w:val="99"/>
    <w:rsid w:val="00366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F95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MyCompany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Boyer</dc:creator>
  <cp:keywords/>
  <dc:description/>
  <cp:lastModifiedBy>Jean-Pierre LEGRAIN</cp:lastModifiedBy>
  <cp:revision>2</cp:revision>
  <cp:lastPrinted>2016-09-09T09:14:00Z</cp:lastPrinted>
  <dcterms:created xsi:type="dcterms:W3CDTF">2019-02-12T18:12:00Z</dcterms:created>
  <dcterms:modified xsi:type="dcterms:W3CDTF">2019-02-12T18:12:00Z</dcterms:modified>
</cp:coreProperties>
</file>